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C0" w:rsidRDefault="00C06AC0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Администрация </w:t>
      </w:r>
      <w:r w:rsidR="00024F14">
        <w:rPr>
          <w:rFonts w:ascii="Times New Roman" w:hAnsi="Times New Roman" w:cs="Times New Roman"/>
          <w:caps/>
          <w:sz w:val="28"/>
          <w:szCs w:val="28"/>
        </w:rPr>
        <w:t>ПОЛОГРУДОВСКОГО</w:t>
      </w:r>
      <w:r>
        <w:rPr>
          <w:rFonts w:ascii="Times New Roman" w:hAnsi="Times New Roman" w:cs="Times New Roman"/>
          <w:caps/>
          <w:sz w:val="28"/>
          <w:szCs w:val="28"/>
        </w:rPr>
        <w:t xml:space="preserve"> сельского поселения </w:t>
      </w:r>
    </w:p>
    <w:p w:rsidR="00C06AC0" w:rsidRDefault="00C06AC0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Тарского муниципального района Омской области</w:t>
      </w:r>
    </w:p>
    <w:p w:rsidR="00C06AC0" w:rsidRDefault="00C06AC0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06AC0" w:rsidRDefault="00C06AC0">
      <w:pPr>
        <w:pStyle w:val="ConsPlusTitle"/>
        <w:widowControl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ПОСТАНОВЛЕНИЕ</w:t>
      </w:r>
    </w:p>
    <w:p w:rsidR="00C06AC0" w:rsidRDefault="00C06A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5032" w:rsidRDefault="0018503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6AC0" w:rsidRDefault="00440930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29 февраля 2024</w:t>
      </w:r>
      <w:r w:rsidR="00C06AC0" w:rsidRPr="00185032">
        <w:rPr>
          <w:rFonts w:ascii="Times New Roman" w:hAnsi="Times New Roman"/>
          <w:sz w:val="28"/>
          <w:u w:val="single"/>
        </w:rPr>
        <w:t xml:space="preserve"> года </w:t>
      </w:r>
      <w:r w:rsidR="00C06AC0">
        <w:rPr>
          <w:rFonts w:ascii="Times New Roman" w:hAnsi="Times New Roman"/>
          <w:sz w:val="28"/>
        </w:rPr>
        <w:t xml:space="preserve">                                                      </w:t>
      </w:r>
      <w:r w:rsidR="00185032"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</w:t>
      </w:r>
      <w:r w:rsidR="00185032"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  <w:u w:val="single"/>
        </w:rPr>
        <w:t>№</w:t>
      </w:r>
      <w:r w:rsidR="007B2872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8</w:t>
      </w:r>
    </w:p>
    <w:p w:rsidR="00C06AC0" w:rsidRDefault="00C06A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6AC0" w:rsidRDefault="00024F1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Пологрудово</w:t>
      </w:r>
    </w:p>
    <w:p w:rsidR="00C06AC0" w:rsidRDefault="00C06A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6AC0" w:rsidRPr="00185032" w:rsidRDefault="00C06A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032">
        <w:rPr>
          <w:rFonts w:ascii="Times New Roman" w:hAnsi="Times New Roman" w:cs="Times New Roman"/>
          <w:sz w:val="28"/>
          <w:szCs w:val="28"/>
        </w:rPr>
        <w:t>О продлении срока действия муниципальной программы</w:t>
      </w:r>
    </w:p>
    <w:p w:rsidR="00C06AC0" w:rsidRPr="00185032" w:rsidRDefault="00C06A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032">
        <w:rPr>
          <w:rFonts w:ascii="Times New Roman" w:hAnsi="Times New Roman" w:cs="Times New Roman"/>
          <w:sz w:val="28"/>
          <w:szCs w:val="28"/>
        </w:rPr>
        <w:t xml:space="preserve"> «Развитие социально-экономического потенциала</w:t>
      </w:r>
      <w:r w:rsidR="00024F14" w:rsidRPr="00185032">
        <w:rPr>
          <w:rFonts w:ascii="Times New Roman" w:hAnsi="Times New Roman" w:cs="Times New Roman"/>
          <w:sz w:val="28"/>
          <w:szCs w:val="28"/>
        </w:rPr>
        <w:t xml:space="preserve"> Пологрудовского</w:t>
      </w:r>
      <w:r w:rsidRPr="00185032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 </w:t>
      </w:r>
    </w:p>
    <w:p w:rsidR="00C06AC0" w:rsidRPr="00185032" w:rsidRDefault="00A401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</w:t>
      </w:r>
      <w:r w:rsidR="00C06AC0" w:rsidRPr="00185032">
        <w:rPr>
          <w:rFonts w:ascii="Times New Roman" w:hAnsi="Times New Roman" w:cs="Times New Roman"/>
          <w:sz w:val="28"/>
          <w:szCs w:val="28"/>
        </w:rPr>
        <w:t>-202</w:t>
      </w:r>
      <w:r w:rsidR="00440930">
        <w:rPr>
          <w:rFonts w:ascii="Times New Roman" w:hAnsi="Times New Roman" w:cs="Times New Roman"/>
          <w:sz w:val="28"/>
          <w:szCs w:val="28"/>
        </w:rPr>
        <w:t>5</w:t>
      </w:r>
      <w:r w:rsidR="00C06AC0" w:rsidRPr="00185032">
        <w:rPr>
          <w:rFonts w:ascii="Times New Roman" w:hAnsi="Times New Roman" w:cs="Times New Roman"/>
          <w:sz w:val="28"/>
          <w:szCs w:val="28"/>
        </w:rPr>
        <w:t xml:space="preserve"> годах» до 202</w:t>
      </w:r>
      <w:r w:rsidR="00440930">
        <w:rPr>
          <w:rFonts w:ascii="Times New Roman" w:hAnsi="Times New Roman" w:cs="Times New Roman"/>
          <w:sz w:val="28"/>
          <w:szCs w:val="28"/>
        </w:rPr>
        <w:t xml:space="preserve">6 </w:t>
      </w:r>
      <w:r w:rsidR="00C06AC0" w:rsidRPr="00185032">
        <w:rPr>
          <w:rFonts w:ascii="Times New Roman" w:hAnsi="Times New Roman" w:cs="Times New Roman"/>
          <w:sz w:val="28"/>
          <w:szCs w:val="28"/>
        </w:rPr>
        <w:t>года</w:t>
      </w:r>
    </w:p>
    <w:p w:rsidR="00185032" w:rsidRDefault="001850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AC0" w:rsidRDefault="00C06AC0">
      <w:pPr>
        <w:ind w:firstLine="720"/>
        <w:jc w:val="both"/>
        <w:rPr>
          <w:b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соответствии со ст. 179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r w:rsidR="00024F14">
        <w:rPr>
          <w:sz w:val="28"/>
          <w:szCs w:val="28"/>
        </w:rPr>
        <w:t>Пологрудовского</w:t>
      </w:r>
      <w:r>
        <w:rPr>
          <w:sz w:val="28"/>
          <w:szCs w:val="28"/>
        </w:rPr>
        <w:t xml:space="preserve"> сельского поселения Тарского муниципального района Омской области от </w:t>
      </w:r>
      <w:r w:rsidR="00024F14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024F14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2013 года № </w:t>
      </w:r>
      <w:r w:rsidR="00024F14">
        <w:rPr>
          <w:sz w:val="28"/>
          <w:szCs w:val="28"/>
        </w:rPr>
        <w:t>47</w:t>
      </w:r>
      <w:r>
        <w:rPr>
          <w:sz w:val="28"/>
          <w:szCs w:val="28"/>
        </w:rPr>
        <w:t xml:space="preserve"> «Об утверждении Порядка принятия решений о разработке муниципальных программ </w:t>
      </w:r>
      <w:r w:rsidR="00024F14">
        <w:rPr>
          <w:sz w:val="28"/>
          <w:szCs w:val="28"/>
        </w:rPr>
        <w:t>Пологрудовского</w:t>
      </w:r>
      <w:r>
        <w:rPr>
          <w:sz w:val="28"/>
          <w:szCs w:val="28"/>
        </w:rPr>
        <w:t xml:space="preserve"> сельского поселения Тарского муниципального района, их формирования и</w:t>
      </w:r>
      <w:proofErr w:type="gramEnd"/>
      <w:r>
        <w:rPr>
          <w:sz w:val="28"/>
          <w:szCs w:val="28"/>
        </w:rPr>
        <w:t xml:space="preserve"> реализации», руководствуясь Уставом </w:t>
      </w:r>
      <w:r w:rsidR="00024F14">
        <w:rPr>
          <w:sz w:val="28"/>
          <w:szCs w:val="28"/>
        </w:rPr>
        <w:t>Пологрудовского</w:t>
      </w:r>
      <w:r>
        <w:rPr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сельского поселения Тарского муниципального района Омской области</w:t>
      </w:r>
      <w:r>
        <w:rPr>
          <w:sz w:val="28"/>
          <w:szCs w:val="28"/>
        </w:rPr>
        <w:t xml:space="preserve">, Администрация </w:t>
      </w:r>
      <w:r w:rsidR="00024F14">
        <w:rPr>
          <w:sz w:val="28"/>
          <w:szCs w:val="28"/>
        </w:rPr>
        <w:t>Пологрудовского</w:t>
      </w:r>
      <w:r>
        <w:rPr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сельского поселения Тарского муниципального района Омской области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en-US"/>
        </w:rPr>
        <w:t>ПОСТАНОВЛЯЕТ:</w:t>
      </w:r>
    </w:p>
    <w:p w:rsidR="00C06AC0" w:rsidRDefault="00C06AC0">
      <w:pPr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1. Продлить срок действия муниципальной программы «Развитие социально-экономического потенциала </w:t>
      </w:r>
      <w:r w:rsidR="00024F14">
        <w:rPr>
          <w:sz w:val="28"/>
          <w:szCs w:val="28"/>
        </w:rPr>
        <w:t>Пологрудовского</w:t>
      </w:r>
      <w:r>
        <w:rPr>
          <w:sz w:val="28"/>
          <w:szCs w:val="28"/>
        </w:rPr>
        <w:t xml:space="preserve"> сельского поселения Тарского муниципального района Омской области в 2014-202</w:t>
      </w:r>
      <w:r w:rsidR="00C54DF9">
        <w:rPr>
          <w:sz w:val="28"/>
          <w:szCs w:val="28"/>
        </w:rPr>
        <w:t>1</w:t>
      </w:r>
      <w:r>
        <w:rPr>
          <w:sz w:val="28"/>
          <w:szCs w:val="28"/>
        </w:rPr>
        <w:t xml:space="preserve"> годах», утвержденную постановлением Администрации </w:t>
      </w:r>
      <w:r w:rsidR="00024F14">
        <w:rPr>
          <w:sz w:val="28"/>
          <w:szCs w:val="28"/>
        </w:rPr>
        <w:t>Пологрудовского</w:t>
      </w:r>
      <w:r>
        <w:rPr>
          <w:sz w:val="28"/>
          <w:szCs w:val="28"/>
        </w:rPr>
        <w:t xml:space="preserve"> сельского поселения Тарского муниципального района Омской области от </w:t>
      </w:r>
      <w:r w:rsidR="00024F14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024F14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2013 года № </w:t>
      </w:r>
      <w:r w:rsidR="00024F14">
        <w:rPr>
          <w:sz w:val="28"/>
          <w:szCs w:val="28"/>
        </w:rPr>
        <w:t>78, до</w:t>
      </w:r>
      <w:r>
        <w:rPr>
          <w:color w:val="000000"/>
          <w:spacing w:val="-4"/>
          <w:sz w:val="28"/>
          <w:szCs w:val="28"/>
        </w:rPr>
        <w:t xml:space="preserve"> 202</w:t>
      </w:r>
      <w:r w:rsidR="00440930">
        <w:rPr>
          <w:color w:val="000000"/>
          <w:spacing w:val="-4"/>
          <w:sz w:val="28"/>
          <w:szCs w:val="28"/>
        </w:rPr>
        <w:t>6</w:t>
      </w:r>
      <w:r>
        <w:rPr>
          <w:color w:val="000000"/>
          <w:spacing w:val="-4"/>
          <w:sz w:val="28"/>
          <w:szCs w:val="28"/>
        </w:rPr>
        <w:t xml:space="preserve"> года включительно.</w:t>
      </w:r>
    </w:p>
    <w:p w:rsidR="00C06AC0" w:rsidRDefault="00C06AC0">
      <w:pPr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2. Утвердить наименование муниципальной программы в редакции «</w:t>
      </w:r>
      <w:r>
        <w:rPr>
          <w:sz w:val="28"/>
          <w:szCs w:val="28"/>
        </w:rPr>
        <w:t xml:space="preserve">Развитие социально-экономического потенциала </w:t>
      </w:r>
      <w:r w:rsidR="00024F14">
        <w:rPr>
          <w:sz w:val="28"/>
          <w:szCs w:val="28"/>
        </w:rPr>
        <w:t>Пологрудовского</w:t>
      </w:r>
      <w:r>
        <w:rPr>
          <w:sz w:val="28"/>
          <w:szCs w:val="28"/>
        </w:rPr>
        <w:t xml:space="preserve"> сельского поселения Тарского муниципального </w:t>
      </w:r>
      <w:r w:rsidR="00C83137">
        <w:rPr>
          <w:sz w:val="28"/>
          <w:szCs w:val="28"/>
        </w:rPr>
        <w:t>района Омской области в 2014-20</w:t>
      </w:r>
      <w:r w:rsidR="00C54DF9">
        <w:rPr>
          <w:sz w:val="28"/>
          <w:szCs w:val="28"/>
        </w:rPr>
        <w:t>2</w:t>
      </w:r>
      <w:r w:rsidR="00440930">
        <w:rPr>
          <w:sz w:val="28"/>
          <w:szCs w:val="28"/>
        </w:rPr>
        <w:t>6</w:t>
      </w:r>
      <w:r>
        <w:rPr>
          <w:sz w:val="28"/>
          <w:szCs w:val="28"/>
        </w:rPr>
        <w:t xml:space="preserve"> годах»</w:t>
      </w:r>
      <w:r>
        <w:rPr>
          <w:color w:val="000000"/>
          <w:spacing w:val="-4"/>
          <w:sz w:val="28"/>
          <w:szCs w:val="28"/>
        </w:rPr>
        <w:t xml:space="preserve"> и принять её </w:t>
      </w:r>
      <w:r>
        <w:rPr>
          <w:sz w:val="28"/>
          <w:szCs w:val="28"/>
        </w:rPr>
        <w:t>в новой редакции согласно приложению №1 к настоящему постановлению.</w:t>
      </w:r>
      <w:r>
        <w:rPr>
          <w:color w:val="000000"/>
          <w:spacing w:val="-4"/>
          <w:sz w:val="28"/>
          <w:szCs w:val="28"/>
        </w:rPr>
        <w:t xml:space="preserve"> </w:t>
      </w:r>
    </w:p>
    <w:p w:rsidR="00185032" w:rsidRPr="00185032" w:rsidRDefault="00C06AC0" w:rsidP="00185032">
      <w:pPr>
        <w:autoSpaceDE w:val="0"/>
        <w:autoSpaceDN w:val="0"/>
        <w:adjustRightInd w:val="0"/>
        <w:ind w:firstLine="708"/>
        <w:jc w:val="both"/>
        <w:outlineLvl w:val="0"/>
        <w:rPr>
          <w:u w:val="single"/>
        </w:rPr>
      </w:pPr>
      <w:r>
        <w:rPr>
          <w:bCs/>
          <w:sz w:val="28"/>
          <w:szCs w:val="28"/>
        </w:rPr>
        <w:t xml:space="preserve">3. Опубликовать настоящее постановление </w:t>
      </w:r>
      <w:r w:rsidR="00522276">
        <w:rPr>
          <w:bCs/>
          <w:sz w:val="28"/>
          <w:szCs w:val="28"/>
        </w:rPr>
        <w:t>в информационном</w:t>
      </w:r>
      <w:r>
        <w:rPr>
          <w:bCs/>
          <w:sz w:val="28"/>
          <w:szCs w:val="28"/>
        </w:rPr>
        <w:t xml:space="preserve"> бюллетене «Официальный вестник </w:t>
      </w:r>
      <w:r w:rsidR="00522276">
        <w:rPr>
          <w:bCs/>
          <w:sz w:val="28"/>
          <w:szCs w:val="28"/>
        </w:rPr>
        <w:t>Пологрудовского</w:t>
      </w:r>
      <w:r>
        <w:rPr>
          <w:bCs/>
          <w:sz w:val="28"/>
          <w:szCs w:val="28"/>
        </w:rPr>
        <w:t xml:space="preserve"> сельского поселения» и разместить на официальном сайте </w:t>
      </w:r>
      <w:r w:rsidR="00522276">
        <w:rPr>
          <w:bCs/>
          <w:sz w:val="28"/>
          <w:szCs w:val="28"/>
        </w:rPr>
        <w:t>Пологрудовского</w:t>
      </w:r>
      <w:r>
        <w:rPr>
          <w:bCs/>
          <w:sz w:val="28"/>
          <w:szCs w:val="28"/>
        </w:rPr>
        <w:t xml:space="preserve"> сельского поселения в </w:t>
      </w:r>
      <w:r>
        <w:rPr>
          <w:sz w:val="28"/>
          <w:szCs w:val="28"/>
        </w:rPr>
        <w:t xml:space="preserve">информационно-телекоммуникационной сети "Интернет" </w:t>
      </w:r>
      <w:r>
        <w:rPr>
          <w:bCs/>
          <w:sz w:val="28"/>
          <w:szCs w:val="28"/>
        </w:rPr>
        <w:t xml:space="preserve">по адресу: </w:t>
      </w:r>
      <w:hyperlink r:id="rId8" w:tgtFrame="_blank" w:history="1">
        <w:r w:rsidR="00185032" w:rsidRPr="00185032">
          <w:rPr>
            <w:rStyle w:val="ac"/>
            <w:sz w:val="28"/>
            <w:szCs w:val="28"/>
          </w:rPr>
          <w:t>www.plgrdvsk.tarsk.omskportal.ru</w:t>
        </w:r>
      </w:hyperlink>
      <w:r w:rsidR="00185032" w:rsidRPr="00185032">
        <w:rPr>
          <w:sz w:val="28"/>
          <w:szCs w:val="28"/>
          <w:u w:val="single"/>
        </w:rPr>
        <w:t>.</w:t>
      </w:r>
    </w:p>
    <w:p w:rsidR="00C06AC0" w:rsidRDefault="00C06AC0" w:rsidP="00185032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pacing w:val="-4"/>
          <w:sz w:val="28"/>
          <w:szCs w:val="28"/>
        </w:rPr>
        <w:t>Настоящее постан</w:t>
      </w:r>
      <w:r w:rsidR="00440930">
        <w:rPr>
          <w:color w:val="000000"/>
          <w:spacing w:val="-4"/>
          <w:sz w:val="28"/>
          <w:szCs w:val="28"/>
        </w:rPr>
        <w:t>овление вступает в силу с 29 февраля</w:t>
      </w:r>
      <w:r>
        <w:rPr>
          <w:color w:val="000000"/>
          <w:spacing w:val="-4"/>
          <w:sz w:val="28"/>
          <w:szCs w:val="28"/>
        </w:rPr>
        <w:t xml:space="preserve"> 20</w:t>
      </w:r>
      <w:r w:rsidR="00440930">
        <w:rPr>
          <w:color w:val="000000"/>
          <w:spacing w:val="-4"/>
          <w:sz w:val="28"/>
          <w:szCs w:val="28"/>
        </w:rPr>
        <w:t>24</w:t>
      </w:r>
      <w:r>
        <w:rPr>
          <w:color w:val="000000"/>
          <w:spacing w:val="-4"/>
          <w:sz w:val="28"/>
          <w:szCs w:val="28"/>
        </w:rPr>
        <w:t xml:space="preserve"> года</w:t>
      </w:r>
      <w:r>
        <w:rPr>
          <w:color w:val="000000"/>
          <w:sz w:val="28"/>
          <w:szCs w:val="28"/>
          <w:lang w:bidi="ru-RU"/>
        </w:rPr>
        <w:t>.</w:t>
      </w:r>
    </w:p>
    <w:p w:rsidR="00C06AC0" w:rsidRDefault="00C06A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Контроль за исполнением настоящего постановления оставляю за собой.</w:t>
      </w:r>
    </w:p>
    <w:p w:rsidR="00C06AC0" w:rsidRDefault="00C06AC0">
      <w:pPr>
        <w:rPr>
          <w:sz w:val="28"/>
          <w:szCs w:val="28"/>
        </w:rPr>
      </w:pPr>
    </w:p>
    <w:p w:rsidR="00185032" w:rsidRDefault="00185032">
      <w:pPr>
        <w:rPr>
          <w:sz w:val="28"/>
          <w:szCs w:val="28"/>
        </w:rPr>
      </w:pPr>
    </w:p>
    <w:p w:rsidR="00522276" w:rsidRDefault="00C06AC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22276">
        <w:rPr>
          <w:sz w:val="28"/>
          <w:szCs w:val="28"/>
        </w:rPr>
        <w:t>Пологрудовского</w:t>
      </w:r>
    </w:p>
    <w:p w:rsidR="00522276" w:rsidRDefault="00C06AC0" w:rsidP="00522276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</w:t>
      </w:r>
      <w:r w:rsidR="00C21FA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</w:t>
      </w:r>
      <w:r w:rsidR="0044093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proofErr w:type="spellStart"/>
      <w:r w:rsidR="00440930">
        <w:rPr>
          <w:sz w:val="28"/>
          <w:szCs w:val="28"/>
        </w:rPr>
        <w:t>С.В.Башуков</w:t>
      </w:r>
      <w:proofErr w:type="spellEnd"/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185032" w:rsidRDefault="00185032" w:rsidP="00522276">
      <w:pPr>
        <w:jc w:val="right"/>
        <w:rPr>
          <w:sz w:val="28"/>
          <w:szCs w:val="28"/>
        </w:rPr>
      </w:pPr>
    </w:p>
    <w:p w:rsidR="007B2872" w:rsidRDefault="007B2872" w:rsidP="00522276">
      <w:pPr>
        <w:jc w:val="right"/>
      </w:pPr>
    </w:p>
    <w:p w:rsidR="007B2872" w:rsidRDefault="007B2872" w:rsidP="00522276">
      <w:pPr>
        <w:jc w:val="right"/>
      </w:pPr>
    </w:p>
    <w:p w:rsidR="007B2872" w:rsidRDefault="007B2872" w:rsidP="00522276">
      <w:pPr>
        <w:jc w:val="right"/>
      </w:pPr>
    </w:p>
    <w:p w:rsidR="00522276" w:rsidRPr="00522276" w:rsidRDefault="00522276" w:rsidP="00522276">
      <w:pPr>
        <w:jc w:val="right"/>
      </w:pPr>
      <w:bookmarkStart w:id="0" w:name="_GoBack"/>
      <w:bookmarkEnd w:id="0"/>
      <w:r w:rsidRPr="00522276">
        <w:t>Приложение № 2</w:t>
      </w:r>
    </w:p>
    <w:p w:rsidR="00522276" w:rsidRPr="00522276" w:rsidRDefault="00522276" w:rsidP="00522276">
      <w:pPr>
        <w:jc w:val="right"/>
      </w:pPr>
      <w:r w:rsidRPr="00522276">
        <w:t xml:space="preserve">к муниципальной программе Пологрудовского </w:t>
      </w:r>
    </w:p>
    <w:p w:rsidR="00522276" w:rsidRPr="00522276" w:rsidRDefault="00522276" w:rsidP="00522276">
      <w:pPr>
        <w:jc w:val="right"/>
      </w:pPr>
      <w:r w:rsidRPr="00522276">
        <w:t>сельского поселения Тарского муниципального района</w:t>
      </w:r>
    </w:p>
    <w:p w:rsidR="00522276" w:rsidRPr="00522276" w:rsidRDefault="00522276" w:rsidP="00522276">
      <w:pPr>
        <w:jc w:val="right"/>
      </w:pPr>
      <w:r w:rsidRPr="00522276">
        <w:t xml:space="preserve"> Омской области «Развитие социально-экономического </w:t>
      </w:r>
    </w:p>
    <w:p w:rsidR="00522276" w:rsidRPr="00522276" w:rsidRDefault="00522276" w:rsidP="00522276">
      <w:pPr>
        <w:jc w:val="right"/>
      </w:pPr>
      <w:r w:rsidRPr="00522276">
        <w:t xml:space="preserve">потенциала Пологрудовского сельского поселения </w:t>
      </w:r>
    </w:p>
    <w:p w:rsidR="00522276" w:rsidRPr="00522276" w:rsidRDefault="00522276" w:rsidP="00522276">
      <w:pPr>
        <w:jc w:val="right"/>
      </w:pPr>
      <w:r w:rsidRPr="00522276">
        <w:t xml:space="preserve">Тарского муниципального района  </w:t>
      </w:r>
    </w:p>
    <w:p w:rsidR="00522276" w:rsidRPr="00522276" w:rsidRDefault="00440930" w:rsidP="00522276">
      <w:pPr>
        <w:jc w:val="right"/>
      </w:pPr>
      <w:r>
        <w:t>Омской области в 2014-2026</w:t>
      </w:r>
      <w:r w:rsidR="00522276" w:rsidRPr="00522276">
        <w:t xml:space="preserve"> годах»</w:t>
      </w:r>
    </w:p>
    <w:p w:rsidR="00522276" w:rsidRPr="00522276" w:rsidRDefault="00522276" w:rsidP="0052227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363E3" w:rsidRPr="00FE0F03" w:rsidRDefault="00B363E3" w:rsidP="00B363E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E0F03">
        <w:rPr>
          <w:b/>
        </w:rPr>
        <w:t>ПАСПОРТ</w:t>
      </w:r>
    </w:p>
    <w:p w:rsidR="00B363E3" w:rsidRPr="00FE0F03" w:rsidRDefault="00B363E3" w:rsidP="00B363E3">
      <w:pPr>
        <w:jc w:val="center"/>
        <w:rPr>
          <w:b/>
        </w:rPr>
      </w:pPr>
      <w:r w:rsidRPr="00FE0F03">
        <w:rPr>
          <w:b/>
        </w:rPr>
        <w:t xml:space="preserve">подпрограммы муниципальной программы Пологрудовского сельского поселения Тарского муниципального района Омской области  </w:t>
      </w:r>
    </w:p>
    <w:p w:rsidR="00B363E3" w:rsidRPr="00FE0F03" w:rsidRDefault="00B363E3" w:rsidP="00B363E3">
      <w:pPr>
        <w:autoSpaceDE w:val="0"/>
        <w:autoSpaceDN w:val="0"/>
        <w:adjustRightInd w:val="0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529"/>
      </w:tblGrid>
      <w:tr w:rsidR="00B363E3" w:rsidRPr="00FE0F03" w:rsidTr="00757948">
        <w:tc>
          <w:tcPr>
            <w:tcW w:w="4077" w:type="dxa"/>
          </w:tcPr>
          <w:p w:rsidR="00B363E3" w:rsidRPr="00FE0F03" w:rsidRDefault="00B363E3" w:rsidP="00757948">
            <w:pPr>
              <w:jc w:val="both"/>
            </w:pPr>
            <w:r w:rsidRPr="00FE0F03">
              <w:t>Наименование муниципальной программы Пологрудовского сельского поселения</w:t>
            </w:r>
          </w:p>
        </w:tc>
        <w:tc>
          <w:tcPr>
            <w:tcW w:w="5529" w:type="dxa"/>
          </w:tcPr>
          <w:p w:rsidR="00B363E3" w:rsidRPr="00FE0F03" w:rsidRDefault="00B363E3" w:rsidP="00B363E3">
            <w:pPr>
              <w:jc w:val="both"/>
            </w:pPr>
            <w:r w:rsidRPr="00FE0F03">
              <w:t>«Развитие социально - экономического потенциала Пологрудовского сельского поселения Тарского муниципального района Омской области в 2014-202</w:t>
            </w:r>
            <w:r w:rsidR="00440930">
              <w:t>6</w:t>
            </w:r>
            <w:r w:rsidRPr="00FE0F03">
              <w:t xml:space="preserve"> годах»</w:t>
            </w:r>
          </w:p>
        </w:tc>
      </w:tr>
      <w:tr w:rsidR="00B363E3" w:rsidRPr="00FE0F03" w:rsidTr="00757948">
        <w:tc>
          <w:tcPr>
            <w:tcW w:w="4077" w:type="dxa"/>
            <w:vAlign w:val="center"/>
          </w:tcPr>
          <w:p w:rsidR="00B363E3" w:rsidRPr="00FE0F03" w:rsidRDefault="00B363E3" w:rsidP="00757948">
            <w:pPr>
              <w:jc w:val="both"/>
              <w:rPr>
                <w:highlight w:val="green"/>
              </w:rPr>
            </w:pPr>
            <w:r w:rsidRPr="00FE0F03">
              <w:t>Наименование подпрограммы муниципальной программы Пологрудовского сельского поселения (далее – подпрограмма)</w:t>
            </w:r>
          </w:p>
        </w:tc>
        <w:tc>
          <w:tcPr>
            <w:tcW w:w="5529" w:type="dxa"/>
            <w:vAlign w:val="center"/>
          </w:tcPr>
          <w:p w:rsidR="00B363E3" w:rsidRPr="00FE0F03" w:rsidRDefault="00B363E3" w:rsidP="00757948">
            <w:pPr>
              <w:jc w:val="both"/>
            </w:pPr>
            <w:r w:rsidRPr="00FE0F03">
              <w:t>«Развитие инфраструктуры Пологрудовского сельского поселения Тарского муниципального района Омской области»</w:t>
            </w:r>
          </w:p>
          <w:p w:rsidR="00B363E3" w:rsidRPr="00FE0F03" w:rsidRDefault="00B363E3" w:rsidP="00757948">
            <w:pPr>
              <w:rPr>
                <w:highlight w:val="green"/>
              </w:rPr>
            </w:pPr>
          </w:p>
        </w:tc>
      </w:tr>
      <w:tr w:rsidR="00B363E3" w:rsidRPr="00FE0F03" w:rsidTr="00757948">
        <w:tc>
          <w:tcPr>
            <w:tcW w:w="4077" w:type="dxa"/>
          </w:tcPr>
          <w:p w:rsidR="00B363E3" w:rsidRPr="00FE0F03" w:rsidRDefault="00B363E3" w:rsidP="00757948">
            <w:pPr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  <w:r w:rsidRPr="00FE0F03">
              <w:t xml:space="preserve">Наименование структурных подразделений администрации Пологрудовского сельского поселения, являющихся соисполнителем муниципальной программы </w:t>
            </w:r>
          </w:p>
        </w:tc>
        <w:tc>
          <w:tcPr>
            <w:tcW w:w="5529" w:type="dxa"/>
          </w:tcPr>
          <w:p w:rsidR="00B363E3" w:rsidRPr="00FE0F03" w:rsidRDefault="00B363E3" w:rsidP="00757948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lang w:eastAsia="ar-SA"/>
              </w:rPr>
            </w:pPr>
            <w:r w:rsidRPr="00FE0F03">
              <w:rPr>
                <w:lang w:eastAsia="ar-SA"/>
              </w:rPr>
              <w:t>Администрация Пологрудовского сельского поселения Тарского муниципального района Омской области</w:t>
            </w:r>
          </w:p>
        </w:tc>
      </w:tr>
      <w:tr w:rsidR="00B363E3" w:rsidRPr="00FE0F03" w:rsidTr="00757948">
        <w:tc>
          <w:tcPr>
            <w:tcW w:w="4077" w:type="dxa"/>
          </w:tcPr>
          <w:p w:rsidR="00B363E3" w:rsidRPr="00FE0F03" w:rsidRDefault="00B363E3" w:rsidP="00757948">
            <w:pPr>
              <w:jc w:val="both"/>
            </w:pPr>
            <w:r w:rsidRPr="00FE0F03">
              <w:t>Наименования структурных подразделений администрации Пологрудовского сельского поселения, являющихся исполнителями муниципальной  программы &lt;*&gt;</w:t>
            </w:r>
          </w:p>
        </w:tc>
        <w:tc>
          <w:tcPr>
            <w:tcW w:w="5529" w:type="dxa"/>
          </w:tcPr>
          <w:p w:rsidR="00B363E3" w:rsidRPr="00FE0F03" w:rsidRDefault="00B363E3" w:rsidP="00757948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highlight w:val="green"/>
                <w:lang w:eastAsia="ar-SA"/>
              </w:rPr>
            </w:pPr>
            <w:r w:rsidRPr="00FE0F03">
              <w:rPr>
                <w:lang w:eastAsia="ar-SA"/>
              </w:rPr>
              <w:t>Администрация Пологрудовского сельского поселения Тарского муниципального района Омской области.</w:t>
            </w:r>
          </w:p>
        </w:tc>
      </w:tr>
      <w:tr w:rsidR="00B363E3" w:rsidRPr="00FE0F03" w:rsidTr="00757948">
        <w:tc>
          <w:tcPr>
            <w:tcW w:w="4077" w:type="dxa"/>
          </w:tcPr>
          <w:p w:rsidR="00B363E3" w:rsidRPr="00FE0F03" w:rsidRDefault="00B363E3" w:rsidP="00757948">
            <w:pPr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  <w:r w:rsidRPr="00FE0F03">
              <w:t>Сроки реализации подпрограммы</w:t>
            </w:r>
          </w:p>
        </w:tc>
        <w:tc>
          <w:tcPr>
            <w:tcW w:w="5529" w:type="dxa"/>
          </w:tcPr>
          <w:p w:rsidR="00B363E3" w:rsidRPr="00FE0F03" w:rsidRDefault="00B363E3" w:rsidP="00B363E3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highlight w:val="green"/>
                <w:lang w:eastAsia="ar-SA"/>
              </w:rPr>
            </w:pPr>
            <w:r w:rsidRPr="00FE0F03">
              <w:rPr>
                <w:lang w:eastAsia="ar-SA"/>
              </w:rPr>
              <w:t>2014-202</w:t>
            </w:r>
            <w:r w:rsidR="00440930">
              <w:rPr>
                <w:lang w:eastAsia="ar-SA"/>
              </w:rPr>
              <w:t>6</w:t>
            </w:r>
            <w:r w:rsidRPr="00FE0F03">
              <w:rPr>
                <w:lang w:eastAsia="ar-SA"/>
              </w:rPr>
              <w:t xml:space="preserve"> годы</w:t>
            </w:r>
          </w:p>
        </w:tc>
      </w:tr>
      <w:tr w:rsidR="00B363E3" w:rsidRPr="00FE0F03" w:rsidTr="00757948">
        <w:trPr>
          <w:trHeight w:val="615"/>
        </w:trPr>
        <w:tc>
          <w:tcPr>
            <w:tcW w:w="4077" w:type="dxa"/>
          </w:tcPr>
          <w:p w:rsidR="00B363E3" w:rsidRPr="00FE0F03" w:rsidRDefault="00B363E3" w:rsidP="00757948">
            <w:pPr>
              <w:jc w:val="both"/>
            </w:pPr>
            <w:r w:rsidRPr="00FE0F03">
              <w:t xml:space="preserve">Цель подпрограммы </w:t>
            </w:r>
          </w:p>
        </w:tc>
        <w:tc>
          <w:tcPr>
            <w:tcW w:w="5529" w:type="dxa"/>
          </w:tcPr>
          <w:p w:rsidR="00B363E3" w:rsidRPr="00FE0F03" w:rsidRDefault="00B363E3" w:rsidP="007579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 w:right="-1" w:firstLine="28"/>
              <w:contextualSpacing/>
              <w:jc w:val="both"/>
            </w:pPr>
            <w:r w:rsidRPr="00FE0F03">
              <w:t>Обеспечение устойчивого экономического развития поселения, развитие инфраструктуры</w:t>
            </w:r>
          </w:p>
        </w:tc>
      </w:tr>
      <w:tr w:rsidR="00B363E3" w:rsidRPr="00FE0F03" w:rsidTr="00757948">
        <w:trPr>
          <w:trHeight w:val="328"/>
        </w:trPr>
        <w:tc>
          <w:tcPr>
            <w:tcW w:w="4077" w:type="dxa"/>
          </w:tcPr>
          <w:p w:rsidR="00B363E3" w:rsidRPr="00FE0F03" w:rsidRDefault="00B363E3" w:rsidP="00757948">
            <w:pPr>
              <w:jc w:val="both"/>
            </w:pPr>
            <w:r w:rsidRPr="00FE0F03">
              <w:t xml:space="preserve">Задачи подпрограммы </w:t>
            </w:r>
          </w:p>
        </w:tc>
        <w:tc>
          <w:tcPr>
            <w:tcW w:w="5529" w:type="dxa"/>
          </w:tcPr>
          <w:p w:rsidR="00B363E3" w:rsidRDefault="00B363E3" w:rsidP="00757948">
            <w:pPr>
              <w:ind w:right="-1"/>
              <w:contextualSpacing/>
              <w:jc w:val="both"/>
            </w:pPr>
            <w:r w:rsidRPr="00FE0F03">
              <w:t>- Развитие инфраструктуры Пологрудовского сельского поселения Тарского муниципального района Омской области;</w:t>
            </w:r>
          </w:p>
          <w:p w:rsidR="00B363E3" w:rsidRPr="00FE0F03" w:rsidRDefault="00B363E3" w:rsidP="00757948">
            <w:pPr>
              <w:jc w:val="both"/>
              <w:rPr>
                <w:highlight w:val="green"/>
              </w:rPr>
            </w:pPr>
            <w:r w:rsidRPr="00FE0F03">
              <w:t>- Модернизация и развитие автомобильных дорог и инженерных сооружений на них в Пологрудовском сельском поселении</w:t>
            </w:r>
          </w:p>
        </w:tc>
      </w:tr>
      <w:tr w:rsidR="00B363E3" w:rsidRPr="00FE0F03" w:rsidTr="00757948">
        <w:trPr>
          <w:trHeight w:val="1428"/>
        </w:trPr>
        <w:tc>
          <w:tcPr>
            <w:tcW w:w="4077" w:type="dxa"/>
          </w:tcPr>
          <w:p w:rsidR="00B363E3" w:rsidRPr="00FE0F03" w:rsidRDefault="00B363E3" w:rsidP="00757948">
            <w:pPr>
              <w:autoSpaceDE w:val="0"/>
              <w:autoSpaceDN w:val="0"/>
              <w:adjustRightInd w:val="0"/>
              <w:jc w:val="both"/>
            </w:pPr>
            <w:r w:rsidRPr="00FE0F03">
              <w:t>Перечень основных мероприятий подпрограммы</w:t>
            </w:r>
          </w:p>
        </w:tc>
        <w:tc>
          <w:tcPr>
            <w:tcW w:w="5529" w:type="dxa"/>
          </w:tcPr>
          <w:p w:rsidR="00B363E3" w:rsidRDefault="00B363E3" w:rsidP="00757948">
            <w:pPr>
              <w:ind w:right="-1"/>
              <w:contextualSpacing/>
              <w:jc w:val="both"/>
            </w:pPr>
            <w:r w:rsidRPr="00FE0F03">
              <w:t>- Развитие инфраструктуры Пологрудовского сельского поселения Тарского муниципального района Омской области;</w:t>
            </w:r>
          </w:p>
          <w:p w:rsidR="00B363E3" w:rsidRDefault="00B363E3" w:rsidP="00757948">
            <w:pPr>
              <w:jc w:val="both"/>
            </w:pPr>
            <w:r>
              <w:t>- п</w:t>
            </w:r>
            <w:r w:rsidRPr="00502036">
              <w:t xml:space="preserve">риобретение и установка технологического оборудования теплотехнического назначения (водогрейный котел </w:t>
            </w:r>
            <w:proofErr w:type="spellStart"/>
            <w:r w:rsidRPr="00502036">
              <w:t>теплопроизводительностью</w:t>
            </w:r>
            <w:proofErr w:type="spellEnd"/>
            <w:r w:rsidRPr="00502036">
              <w:t xml:space="preserve"> 0,4 МВт) в котельную, расположенную по адресу: Омская область, Тарский район, с. Пологрудово, ул. Береговая, д.1</w:t>
            </w:r>
          </w:p>
          <w:p w:rsidR="00B363E3" w:rsidRPr="00FE0F03" w:rsidRDefault="00B363E3" w:rsidP="00757948">
            <w:pPr>
              <w:jc w:val="both"/>
            </w:pPr>
            <w:r>
              <w:t xml:space="preserve">- </w:t>
            </w:r>
            <w:r w:rsidRPr="00420190">
              <w:rPr>
                <w:rFonts w:eastAsia="Calibri"/>
                <w:lang w:eastAsia="en-US"/>
              </w:rPr>
              <w:t xml:space="preserve">Приобретение и установка технологического оборудования теплотехнического назначения (водогрейный котел </w:t>
            </w:r>
            <w:proofErr w:type="spellStart"/>
            <w:r w:rsidRPr="00420190">
              <w:rPr>
                <w:rFonts w:eastAsia="Calibri"/>
                <w:lang w:eastAsia="en-US"/>
              </w:rPr>
              <w:t>теплопроизводительностью</w:t>
            </w:r>
            <w:proofErr w:type="spellEnd"/>
            <w:r w:rsidRPr="00420190">
              <w:rPr>
                <w:rFonts w:eastAsia="Calibri"/>
                <w:lang w:eastAsia="en-US"/>
              </w:rPr>
              <w:t xml:space="preserve"> 0,4 МВт) в котельную, расположенную по адресу: </w:t>
            </w:r>
            <w:r>
              <w:t xml:space="preserve">Россия, </w:t>
            </w:r>
            <w:r w:rsidRPr="00564F22">
              <w:t>Омская обл</w:t>
            </w:r>
            <w:r>
              <w:t>.</w:t>
            </w:r>
            <w:r w:rsidRPr="00564F22">
              <w:t xml:space="preserve">, Тарский район, </w:t>
            </w:r>
            <w:r>
              <w:t>п. Максима Горького, ул. 2-я Новая, дом №1 А, 1П</w:t>
            </w:r>
          </w:p>
          <w:p w:rsidR="00B363E3" w:rsidRDefault="00B363E3" w:rsidP="00757948">
            <w:pPr>
              <w:jc w:val="both"/>
            </w:pPr>
            <w:r>
              <w:t xml:space="preserve">- </w:t>
            </w:r>
            <w:r w:rsidRPr="00564F22">
              <w:t xml:space="preserve">Приобретение и установка резервного источника электроснабжения мощностью 20 кВт в котельную, расположенную по адресу: </w:t>
            </w:r>
            <w:r w:rsidRPr="00502036">
              <w:t>Омская область, Тарский район, с. Пологрудово, ул. Береговая, д.1</w:t>
            </w:r>
          </w:p>
          <w:p w:rsidR="00B363E3" w:rsidRDefault="00B363E3" w:rsidP="00757948">
            <w:pPr>
              <w:jc w:val="both"/>
            </w:pPr>
            <w:r w:rsidRPr="00FE0F03">
              <w:t>- Модернизация и развитие автомобильных дорог и инженерных сооружений на них в Пологрудовском сельском поселении</w:t>
            </w:r>
            <w:r w:rsidRPr="00502036">
              <w:t xml:space="preserve"> </w:t>
            </w:r>
          </w:p>
          <w:p w:rsidR="002B4BB8" w:rsidRDefault="002B4BB8" w:rsidP="00517F43">
            <w:pPr>
              <w:jc w:val="both"/>
            </w:pPr>
            <w:r>
              <w:t>-Ремонт водозаборной скважины,</w:t>
            </w:r>
            <w:r w:rsidR="00517F43">
              <w:t xml:space="preserve"> </w:t>
            </w:r>
            <w:r>
              <w:t>расположенной по адресу: Омская область, Тарский район, п. Максима Горького, ул. Конторская,</w:t>
            </w:r>
            <w:r w:rsidR="00517F43">
              <w:t xml:space="preserve"> </w:t>
            </w:r>
            <w:r>
              <w:t>дом № 10</w:t>
            </w:r>
          </w:p>
          <w:p w:rsidR="00440930" w:rsidRDefault="00440930" w:rsidP="00517F43">
            <w:pPr>
              <w:jc w:val="both"/>
            </w:pPr>
            <w:r>
              <w:t>- ремонт дороги с. Пологрудово ул. Ленина от перекрестка ул. Иртышская до перекрестка по ул. Советская</w:t>
            </w:r>
            <w:r w:rsidR="00FA0A3D">
              <w:t>,</w:t>
            </w:r>
          </w:p>
          <w:p w:rsidR="00FA0A3D" w:rsidRPr="00440930" w:rsidRDefault="00FA0A3D" w:rsidP="00517F43">
            <w:pPr>
              <w:jc w:val="both"/>
            </w:pPr>
            <w:r>
              <w:t>- ремонт дороги п. Максима Горького, ул. 2-я Новая.</w:t>
            </w:r>
          </w:p>
        </w:tc>
      </w:tr>
      <w:tr w:rsidR="00B363E3" w:rsidRPr="00FE0F03" w:rsidTr="00757948">
        <w:trPr>
          <w:trHeight w:val="313"/>
        </w:trPr>
        <w:tc>
          <w:tcPr>
            <w:tcW w:w="4077" w:type="dxa"/>
          </w:tcPr>
          <w:p w:rsidR="00B363E3" w:rsidRPr="00FE0F03" w:rsidRDefault="00B363E3" w:rsidP="00757948">
            <w:pPr>
              <w:jc w:val="both"/>
            </w:pPr>
            <w:r w:rsidRPr="00FE0F03">
              <w:t xml:space="preserve">Целевые индикаторы подпрограммы </w:t>
            </w:r>
          </w:p>
        </w:tc>
        <w:tc>
          <w:tcPr>
            <w:tcW w:w="5529" w:type="dxa"/>
          </w:tcPr>
          <w:p w:rsidR="00B363E3" w:rsidRPr="00FE0F03" w:rsidRDefault="00B363E3" w:rsidP="00757948">
            <w:pPr>
              <w:ind w:right="-1"/>
              <w:contextualSpacing/>
              <w:jc w:val="both"/>
            </w:pPr>
            <w:r w:rsidRPr="00FE0F03">
              <w:t>- Доля протяженности улиц, имеющих освещения к общей протяженности улиц</w:t>
            </w:r>
          </w:p>
          <w:p w:rsidR="00B363E3" w:rsidRPr="00FE0F03" w:rsidRDefault="00B363E3" w:rsidP="00757948">
            <w:pPr>
              <w:ind w:right="-1"/>
              <w:contextualSpacing/>
              <w:jc w:val="both"/>
            </w:pPr>
            <w:r w:rsidRPr="00FE0F03">
              <w:t>- Процент привлечения населения и организаций муниципального образования к работам по благоустройству;</w:t>
            </w:r>
          </w:p>
          <w:p w:rsidR="00B363E3" w:rsidRPr="00FE0F03" w:rsidRDefault="00B363E3" w:rsidP="00757948">
            <w:pPr>
              <w:ind w:right="-1"/>
              <w:contextualSpacing/>
              <w:jc w:val="both"/>
            </w:pPr>
            <w:r w:rsidRPr="00FE0F03">
              <w:t xml:space="preserve">- </w:t>
            </w:r>
            <w:r w:rsidRPr="00FE0F03">
              <w:rPr>
                <w:spacing w:val="-2"/>
              </w:rPr>
              <w:t>Доля площади мест захоронений, соответствующих санитарно-экологическим требованиям к общей площади мест захоронений</w:t>
            </w:r>
            <w:r w:rsidRPr="00FE0F03">
              <w:t>;</w:t>
            </w:r>
          </w:p>
          <w:p w:rsidR="00B363E3" w:rsidRDefault="00B363E3" w:rsidP="00757948">
            <w:pPr>
              <w:autoSpaceDE w:val="0"/>
              <w:autoSpaceDN w:val="0"/>
              <w:adjustRightInd w:val="0"/>
              <w:ind w:right="-1"/>
              <w:contextualSpacing/>
              <w:jc w:val="both"/>
            </w:pPr>
            <w:r w:rsidRPr="00FE0F03">
              <w:t xml:space="preserve"> - Доля населения, охваченная электро-, тепло-, газо-, водоснабжением;</w:t>
            </w:r>
          </w:p>
          <w:p w:rsidR="00B363E3" w:rsidRDefault="00B363E3" w:rsidP="00757948">
            <w:pPr>
              <w:autoSpaceDE w:val="0"/>
              <w:autoSpaceDN w:val="0"/>
              <w:adjustRightInd w:val="0"/>
              <w:ind w:right="-1"/>
              <w:contextualSpacing/>
              <w:jc w:val="both"/>
            </w:pPr>
            <w:r>
              <w:t xml:space="preserve">- </w:t>
            </w:r>
            <w:r w:rsidRPr="00502036">
              <w:t>снижение уровня физического износа объектов теплоснабжения</w:t>
            </w:r>
          </w:p>
          <w:p w:rsidR="00B363E3" w:rsidRPr="00FE0F03" w:rsidRDefault="00B363E3" w:rsidP="00757948">
            <w:pPr>
              <w:autoSpaceDE w:val="0"/>
              <w:autoSpaceDN w:val="0"/>
              <w:adjustRightInd w:val="0"/>
              <w:ind w:right="-1"/>
              <w:contextualSpacing/>
              <w:jc w:val="both"/>
            </w:pPr>
            <w:r>
              <w:t xml:space="preserve">- </w:t>
            </w:r>
            <w:r w:rsidRPr="00BA030F">
              <w:t>Доля котельных, обеспеченных резервными источниками электроснабжения</w:t>
            </w:r>
          </w:p>
          <w:p w:rsidR="00B363E3" w:rsidRDefault="00B363E3" w:rsidP="00757948">
            <w:pPr>
              <w:autoSpaceDE w:val="0"/>
              <w:autoSpaceDN w:val="0"/>
              <w:adjustRightInd w:val="0"/>
              <w:ind w:right="-1"/>
              <w:contextualSpacing/>
              <w:jc w:val="both"/>
            </w:pPr>
            <w:r w:rsidRPr="00FE0F03">
              <w:t>- протяженность.</w:t>
            </w:r>
          </w:p>
          <w:p w:rsidR="002B4BB8" w:rsidRPr="00FE0F03" w:rsidRDefault="002B4BB8" w:rsidP="00517F43">
            <w:pPr>
              <w:autoSpaceDE w:val="0"/>
              <w:autoSpaceDN w:val="0"/>
              <w:adjustRightInd w:val="0"/>
              <w:ind w:right="-1"/>
              <w:contextualSpacing/>
              <w:jc w:val="both"/>
            </w:pPr>
            <w:r>
              <w:t xml:space="preserve">-Количество отремонтированных водозаборных скважин (единиц) </w:t>
            </w:r>
          </w:p>
        </w:tc>
      </w:tr>
      <w:tr w:rsidR="00B363E3" w:rsidRPr="00FE0F03" w:rsidTr="00757948">
        <w:trPr>
          <w:trHeight w:val="701"/>
        </w:trPr>
        <w:tc>
          <w:tcPr>
            <w:tcW w:w="4077" w:type="dxa"/>
          </w:tcPr>
          <w:p w:rsidR="00B363E3" w:rsidRPr="00FE0F03" w:rsidRDefault="00B363E3" w:rsidP="00757948">
            <w:pPr>
              <w:jc w:val="both"/>
            </w:pPr>
            <w:r w:rsidRPr="00FE0F03"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529" w:type="dxa"/>
          </w:tcPr>
          <w:p w:rsidR="00B363E3" w:rsidRPr="00FE0F03" w:rsidRDefault="00B363E3" w:rsidP="00757948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F03">
              <w:t xml:space="preserve">Общий объем финансирования подпрограммы за счет средств местного бюджета составляет </w:t>
            </w:r>
            <w:r w:rsidR="00FA0A3D">
              <w:t>44632449,90</w:t>
            </w:r>
            <w:r w:rsidRPr="00FE0F03">
              <w:t xml:space="preserve"> рублей, в том числе:</w:t>
            </w:r>
          </w:p>
          <w:p w:rsidR="00B363E3" w:rsidRPr="00FE0F03" w:rsidRDefault="00B363E3" w:rsidP="00567B40">
            <w:pPr>
              <w:widowControl w:val="0"/>
              <w:autoSpaceDE w:val="0"/>
              <w:autoSpaceDN w:val="0"/>
              <w:adjustRightInd w:val="0"/>
            </w:pPr>
            <w:r w:rsidRPr="00FE0F03">
              <w:t xml:space="preserve"> в 2014 году – 1407286,19 рублей;</w:t>
            </w:r>
          </w:p>
          <w:p w:rsidR="00B363E3" w:rsidRPr="00FE0F03" w:rsidRDefault="00B363E3" w:rsidP="00567B40">
            <w:pPr>
              <w:widowControl w:val="0"/>
              <w:autoSpaceDE w:val="0"/>
              <w:autoSpaceDN w:val="0"/>
              <w:adjustRightInd w:val="0"/>
            </w:pPr>
            <w:r w:rsidRPr="00FE0F03">
              <w:t xml:space="preserve"> в 2015 году – 1250844,84 рублей;</w:t>
            </w:r>
          </w:p>
          <w:p w:rsidR="00B363E3" w:rsidRPr="00FE0F03" w:rsidRDefault="00B363E3" w:rsidP="00567B40">
            <w:pPr>
              <w:widowControl w:val="0"/>
              <w:autoSpaceDE w:val="0"/>
              <w:autoSpaceDN w:val="0"/>
              <w:adjustRightInd w:val="0"/>
            </w:pPr>
            <w:r w:rsidRPr="00FE0F03">
              <w:t xml:space="preserve"> в 2016 году – 752165,03 рублей;</w:t>
            </w:r>
          </w:p>
          <w:p w:rsidR="00B363E3" w:rsidRPr="00FE0F03" w:rsidRDefault="00B363E3" w:rsidP="00567B40">
            <w:pPr>
              <w:widowControl w:val="0"/>
              <w:autoSpaceDE w:val="0"/>
              <w:autoSpaceDN w:val="0"/>
              <w:adjustRightInd w:val="0"/>
            </w:pPr>
            <w:r w:rsidRPr="00FE0F03">
              <w:t xml:space="preserve"> в 2017 году – 155</w:t>
            </w:r>
            <w:r>
              <w:t>5</w:t>
            </w:r>
            <w:r w:rsidRPr="00FE0F03">
              <w:t>037,79 рублей;</w:t>
            </w:r>
          </w:p>
          <w:p w:rsidR="00B363E3" w:rsidRPr="00FE0F03" w:rsidRDefault="00B363E3" w:rsidP="00567B40">
            <w:pPr>
              <w:widowControl w:val="0"/>
              <w:autoSpaceDE w:val="0"/>
              <w:autoSpaceDN w:val="0"/>
              <w:adjustRightInd w:val="0"/>
            </w:pPr>
            <w:r w:rsidRPr="00FE0F03">
              <w:t xml:space="preserve"> в 2018 году – </w:t>
            </w:r>
            <w:r>
              <w:t>1292364,08</w:t>
            </w:r>
            <w:r w:rsidRPr="00FE0F03">
              <w:t xml:space="preserve"> рублей;</w:t>
            </w:r>
          </w:p>
          <w:p w:rsidR="00B363E3" w:rsidRPr="00FE0F03" w:rsidRDefault="00B363E3" w:rsidP="00567B40">
            <w:pPr>
              <w:widowControl w:val="0"/>
              <w:autoSpaceDE w:val="0"/>
              <w:autoSpaceDN w:val="0"/>
              <w:adjustRightInd w:val="0"/>
            </w:pPr>
            <w:r w:rsidRPr="00FE0F03">
              <w:t xml:space="preserve"> в 2019 году – </w:t>
            </w:r>
            <w:r>
              <w:t xml:space="preserve">2473372,05 </w:t>
            </w:r>
            <w:r w:rsidRPr="00564F22">
              <w:t>рублей;</w:t>
            </w:r>
          </w:p>
          <w:p w:rsidR="00B363E3" w:rsidRDefault="00B363E3" w:rsidP="00567B40">
            <w:r w:rsidRPr="00FE0F03">
              <w:t xml:space="preserve"> в 2020 году -  </w:t>
            </w:r>
            <w:r>
              <w:t>3388388,45</w:t>
            </w:r>
            <w:r w:rsidRPr="00FE0F03">
              <w:t xml:space="preserve"> рублей</w:t>
            </w:r>
            <w:r>
              <w:t>;</w:t>
            </w:r>
          </w:p>
          <w:p w:rsidR="00B363E3" w:rsidRDefault="00B363E3" w:rsidP="00567B40">
            <w:r>
              <w:t xml:space="preserve"> в 2021 году - 1155927,45 рублей;</w:t>
            </w:r>
          </w:p>
          <w:p w:rsidR="00B363E3" w:rsidRDefault="00C21FA1" w:rsidP="00567B40">
            <w:r>
              <w:t xml:space="preserve"> в 2022 году -   8064468,32</w:t>
            </w:r>
            <w:r w:rsidR="00B363E3">
              <w:t xml:space="preserve"> рублей</w:t>
            </w:r>
          </w:p>
          <w:p w:rsidR="00C21FA1" w:rsidRDefault="00C21FA1" w:rsidP="00567B40">
            <w:r>
              <w:t>в 2023 году-     8800287,28 рублей</w:t>
            </w:r>
          </w:p>
          <w:p w:rsidR="00C21FA1" w:rsidRDefault="00C21FA1" w:rsidP="00567B40">
            <w:r>
              <w:t xml:space="preserve">в 2024 году   -   </w:t>
            </w:r>
            <w:r w:rsidR="00FA0A3D">
              <w:t>5003 944,66</w:t>
            </w:r>
            <w:r>
              <w:t xml:space="preserve"> рублей</w:t>
            </w:r>
          </w:p>
          <w:p w:rsidR="00FA0A3D" w:rsidRDefault="00C21FA1" w:rsidP="00567B40">
            <w:r>
              <w:t>в 2025 году-</w:t>
            </w:r>
            <w:r w:rsidR="00567B40">
              <w:t xml:space="preserve">    </w:t>
            </w:r>
            <w:r w:rsidR="00FA0A3D">
              <w:t>4522083,76</w:t>
            </w:r>
            <w:r>
              <w:t xml:space="preserve"> рублей    </w:t>
            </w:r>
          </w:p>
          <w:p w:rsidR="00C21FA1" w:rsidRPr="00FE0F03" w:rsidRDefault="00FA0A3D" w:rsidP="00567B40">
            <w:r>
              <w:t xml:space="preserve">в 2026 году - </w:t>
            </w:r>
            <w:r w:rsidR="00C21FA1">
              <w:t xml:space="preserve"> </w:t>
            </w:r>
            <w:r>
              <w:t>4966280,00 рублей</w:t>
            </w:r>
          </w:p>
        </w:tc>
      </w:tr>
      <w:tr w:rsidR="00B363E3" w:rsidRPr="00FE0F03" w:rsidTr="00757948">
        <w:trPr>
          <w:trHeight w:val="5480"/>
        </w:trPr>
        <w:tc>
          <w:tcPr>
            <w:tcW w:w="4077" w:type="dxa"/>
          </w:tcPr>
          <w:p w:rsidR="00B363E3" w:rsidRPr="00FE0F03" w:rsidRDefault="00B363E3" w:rsidP="00757948">
            <w:pPr>
              <w:jc w:val="both"/>
            </w:pPr>
            <w:r w:rsidRPr="00FE0F03">
              <w:t xml:space="preserve">Ожидаемые результаты реализации подпрограммы </w:t>
            </w:r>
          </w:p>
        </w:tc>
        <w:tc>
          <w:tcPr>
            <w:tcW w:w="5529" w:type="dxa"/>
          </w:tcPr>
          <w:p w:rsidR="00B363E3" w:rsidRPr="00FE0F03" w:rsidRDefault="00B363E3" w:rsidP="00757948">
            <w:pPr>
              <w:shd w:val="clear" w:color="auto" w:fill="FFFFFF"/>
              <w:spacing w:line="317" w:lineRule="exact"/>
              <w:ind w:left="5" w:right="62" w:hanging="5"/>
              <w:jc w:val="both"/>
            </w:pPr>
            <w:r w:rsidRPr="00FE0F03">
              <w:rPr>
                <w:spacing w:val="-2"/>
              </w:rPr>
              <w:t xml:space="preserve">-улучшить качество жизни населения за счет </w:t>
            </w:r>
            <w:r w:rsidRPr="00FE0F03">
              <w:t>повышения эффективности функционирования системы уличного освещения, повышение качества коммунальных услуг, предоставляемых населению</w:t>
            </w:r>
            <w:r w:rsidRPr="00FE0F03">
              <w:rPr>
                <w:spacing w:val="-2"/>
              </w:rPr>
              <w:t xml:space="preserve"> в целом по </w:t>
            </w:r>
            <w:proofErr w:type="spellStart"/>
            <w:r w:rsidRPr="00FE0F03">
              <w:rPr>
                <w:spacing w:val="-2"/>
              </w:rPr>
              <w:t>Пологрудовскому</w:t>
            </w:r>
            <w:proofErr w:type="spellEnd"/>
            <w:r w:rsidRPr="00FE0F03">
              <w:rPr>
                <w:spacing w:val="-2"/>
              </w:rPr>
              <w:t xml:space="preserve"> сельскому </w:t>
            </w:r>
            <w:r w:rsidRPr="00FE0F03">
              <w:t>поселению;</w:t>
            </w:r>
          </w:p>
          <w:p w:rsidR="00B363E3" w:rsidRPr="00FE0F03" w:rsidRDefault="00B363E3" w:rsidP="00757948">
            <w:pPr>
              <w:shd w:val="clear" w:color="auto" w:fill="FFFFFF"/>
              <w:tabs>
                <w:tab w:val="left" w:pos="278"/>
              </w:tabs>
              <w:spacing w:line="317" w:lineRule="exact"/>
              <w:ind w:right="58" w:firstLine="5"/>
              <w:jc w:val="both"/>
            </w:pPr>
            <w:r w:rsidRPr="00FE0F03">
              <w:rPr>
                <w:spacing w:val="-2"/>
              </w:rPr>
              <w:t>- увеличение доли фактически освещенных улиц к общей протяженности улиц до 100%</w:t>
            </w:r>
            <w:r w:rsidRPr="00FE0F03">
              <w:t>;</w:t>
            </w:r>
          </w:p>
          <w:p w:rsidR="00B363E3" w:rsidRPr="00FE0F03" w:rsidRDefault="00B363E3" w:rsidP="00757948">
            <w:pPr>
              <w:shd w:val="clear" w:color="auto" w:fill="FFFFFF"/>
              <w:spacing w:line="317" w:lineRule="exact"/>
              <w:ind w:left="5" w:right="62" w:hanging="5"/>
              <w:jc w:val="both"/>
            </w:pPr>
            <w:r w:rsidRPr="00FE0F03">
              <w:t>- поддержание санитарного состояния территории поселения в соответствии с нормами и требованиями;</w:t>
            </w:r>
          </w:p>
          <w:p w:rsidR="00B363E3" w:rsidRPr="00FE0F03" w:rsidRDefault="00B363E3" w:rsidP="00757948">
            <w:pPr>
              <w:ind w:right="-1"/>
              <w:contextualSpacing/>
              <w:jc w:val="both"/>
            </w:pPr>
            <w:r w:rsidRPr="00FE0F03">
              <w:t xml:space="preserve">- повышение уровня обеспеченности жилищного фонда системами водоснабжения, до 100 %; </w:t>
            </w:r>
          </w:p>
          <w:p w:rsidR="00B363E3" w:rsidRPr="00FE0F03" w:rsidRDefault="00B363E3" w:rsidP="00757948">
            <w:pPr>
              <w:ind w:right="-1"/>
              <w:contextualSpacing/>
              <w:jc w:val="both"/>
            </w:pPr>
            <w:r w:rsidRPr="00FE0F03">
              <w:t>- обеспечить безопасные условия дорожного движения на автомобильных дорогах Пологрудовского сельского поселения;</w:t>
            </w:r>
          </w:p>
          <w:p w:rsidR="00B363E3" w:rsidRPr="00FE0F03" w:rsidRDefault="00B363E3" w:rsidP="00757948">
            <w:pPr>
              <w:ind w:right="-1"/>
              <w:contextualSpacing/>
              <w:jc w:val="both"/>
            </w:pPr>
            <w:r w:rsidRPr="00FE0F03">
              <w:t>- повышение качества автомобильных дорог в Пологрудовском сельском поселении.</w:t>
            </w:r>
          </w:p>
        </w:tc>
      </w:tr>
    </w:tbl>
    <w:p w:rsidR="00B363E3" w:rsidRPr="00FE0F03" w:rsidRDefault="00B363E3" w:rsidP="00B363E3"/>
    <w:p w:rsidR="00B363E3" w:rsidRPr="00FE0F03" w:rsidRDefault="00B363E3" w:rsidP="00B363E3">
      <w:pPr>
        <w:jc w:val="center"/>
        <w:rPr>
          <w:b/>
        </w:rPr>
      </w:pPr>
      <w:r w:rsidRPr="00FE0F03">
        <w:rPr>
          <w:b/>
        </w:rPr>
        <w:t>1</w:t>
      </w:r>
      <w:r w:rsidRPr="00FE0F03">
        <w:t xml:space="preserve">. </w:t>
      </w:r>
      <w:r w:rsidRPr="00FE0F03">
        <w:rPr>
          <w:b/>
        </w:rPr>
        <w:t>Сфера социально-экономического развития Пологрудовского сельского поселения, в рамках которой предполагается реализация подпрограммы основные проблемы, оценка причин их возникновения и прогноз ее развития</w:t>
      </w:r>
    </w:p>
    <w:p w:rsidR="00B363E3" w:rsidRPr="00FE0F03" w:rsidRDefault="00B363E3" w:rsidP="00B363E3">
      <w:pPr>
        <w:ind w:right="-1" w:firstLine="539"/>
        <w:contextualSpacing/>
        <w:jc w:val="both"/>
      </w:pPr>
      <w:r w:rsidRPr="00FE0F03">
        <w:t>Обеспечение населения Пологрудовского сельского поселения коммунальными услугами надлежащего качества, создание комфортных условий проживания граждан является одним из приоритетов работы органов местного самоуправления поселения.</w:t>
      </w:r>
    </w:p>
    <w:p w:rsidR="00B363E3" w:rsidRPr="00FE0F03" w:rsidRDefault="00B363E3" w:rsidP="00B363E3">
      <w:pPr>
        <w:ind w:right="-1" w:firstLine="539"/>
        <w:contextualSpacing/>
        <w:jc w:val="both"/>
      </w:pPr>
      <w:r w:rsidRPr="00FE0F03">
        <w:t xml:space="preserve">В целях улучшения условий жизни населения ежегодно выполняется ряд мероприятий, но, несмотря на достигнутые положительные результаты, некоторые проблемы развития жилищно-коммунального хозяйства в </w:t>
      </w:r>
      <w:r w:rsidRPr="00FE0F03">
        <w:rPr>
          <w:spacing w:val="-2"/>
        </w:rPr>
        <w:t>Пологрудовском</w:t>
      </w:r>
      <w:r w:rsidRPr="00FE0F03">
        <w:t xml:space="preserve"> сельском поселении остаются нерешенными. </w:t>
      </w:r>
    </w:p>
    <w:p w:rsidR="00B363E3" w:rsidRPr="00FE0F03" w:rsidRDefault="00B363E3" w:rsidP="00B363E3">
      <w:pPr>
        <w:ind w:right="-1" w:firstLine="539"/>
        <w:contextualSpacing/>
        <w:jc w:val="both"/>
      </w:pPr>
      <w:r w:rsidRPr="00FE0F03">
        <w:t xml:space="preserve"> Дорожное хозяйство является одной из отраслей экономики, развитие которой напрямую зависит от общего состояния экономики, и в то же время оказывает влияние на ее развитие. </w:t>
      </w:r>
    </w:p>
    <w:p w:rsidR="00B363E3" w:rsidRPr="00FE0F03" w:rsidRDefault="00B363E3" w:rsidP="00B363E3">
      <w:pPr>
        <w:ind w:right="-1" w:firstLine="539"/>
        <w:contextualSpacing/>
        <w:jc w:val="both"/>
      </w:pPr>
      <w:r w:rsidRPr="00FE0F03">
        <w:t xml:space="preserve">Автомобильные дороги Пологрудовского сельского поселения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дорог, что приводить к увеличению дорожно-транспортных происшествий и к снижению безопасности дорожного движения в сельском поселении. Для их соответствия нормативным требованиям необходимо выполнение различных видов дорожных работ: содержание, ремонт, капитальный ремонт, реконструкция автомобильной дорог. </w:t>
      </w:r>
    </w:p>
    <w:p w:rsidR="00B363E3" w:rsidRPr="00FE0F03" w:rsidRDefault="00B363E3" w:rsidP="00B363E3">
      <w:pPr>
        <w:ind w:right="-1" w:firstLine="539"/>
        <w:contextualSpacing/>
        <w:jc w:val="both"/>
      </w:pPr>
      <w:r w:rsidRPr="00FE0F03">
        <w:t xml:space="preserve"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B363E3" w:rsidRPr="00FE0F03" w:rsidRDefault="00B363E3" w:rsidP="00B363E3">
      <w:pPr>
        <w:ind w:right="-1" w:firstLine="539"/>
        <w:contextualSpacing/>
        <w:jc w:val="both"/>
      </w:pPr>
      <w:r w:rsidRPr="00FE0F03">
        <w:t xml:space="preserve">Для улучшения показателей необходимо увеличение средств, выделяемых на приведение в нормативное состояние автомобильных дорог. </w:t>
      </w:r>
    </w:p>
    <w:p w:rsidR="00B363E3" w:rsidRPr="00FE0F03" w:rsidRDefault="00B363E3" w:rsidP="00B363E3">
      <w:pPr>
        <w:ind w:right="-1"/>
        <w:contextualSpacing/>
        <w:jc w:val="both"/>
      </w:pPr>
      <w:r w:rsidRPr="00FE0F03">
        <w:tab/>
        <w:t>В целях улучшения качества жизни населения постоянно проводятся работы по благоустройству территорий, развитию инженерной инфраструктуры населенных пунктов, но в связи с недостаточностью средств бюджета поселения многие вопросы по решению жилищно-коммунальных проблем остаются не решенными.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B363E3" w:rsidRPr="00FE0F03" w:rsidRDefault="00B363E3" w:rsidP="00B363E3">
      <w:pPr>
        <w:ind w:right="-1"/>
        <w:contextualSpacing/>
        <w:jc w:val="both"/>
      </w:pPr>
      <w:r w:rsidRPr="00FE0F03">
        <w:tab/>
      </w:r>
      <w:r w:rsidRPr="00FE0F03">
        <w:tab/>
        <w:t>Для решения данных проблем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363E3" w:rsidRPr="00FE0F03" w:rsidRDefault="00B363E3" w:rsidP="00B363E3">
      <w:pPr>
        <w:widowControl w:val="0"/>
        <w:shd w:val="clear" w:color="auto" w:fill="FFFFFF"/>
        <w:autoSpaceDE w:val="0"/>
        <w:autoSpaceDN w:val="0"/>
        <w:adjustRightInd w:val="0"/>
        <w:ind w:right="-1"/>
        <w:contextualSpacing/>
        <w:jc w:val="both"/>
      </w:pPr>
      <w:r w:rsidRPr="00FE0F03">
        <w:tab/>
        <w:t xml:space="preserve">Состояние водных объектов </w:t>
      </w:r>
      <w:r w:rsidRPr="00FE0F03">
        <w:rPr>
          <w:spacing w:val="-2"/>
        </w:rPr>
        <w:t xml:space="preserve">Пологрудовского </w:t>
      </w:r>
      <w:r w:rsidRPr="00FE0F03">
        <w:t xml:space="preserve">сельского поселения, являющихся источниками питьевого водоснабжения, и водохозяйственного комплекса в целом имеет важнейшее значение для социально-экономического развития сельского поселения. Проблемы </w:t>
      </w:r>
      <w:r w:rsidRPr="00FE0F03">
        <w:rPr>
          <w:spacing w:val="-1"/>
        </w:rPr>
        <w:t xml:space="preserve">обеспечения населения питьевой водой надлежащего качества в достаточном </w:t>
      </w:r>
      <w:r w:rsidRPr="00FE0F03">
        <w:t>количестве и экологической безопасности водопользования являются актуальными. Несовершенство процедур тарифного регулирования и договорных отношений в отрасли жилищно-коммунального хозяйства формирует высокие инвестиционные риски и препятствует привлечению средств внебюджетных источников.</w:t>
      </w:r>
    </w:p>
    <w:p w:rsidR="00B363E3" w:rsidRPr="00FE0F03" w:rsidRDefault="00B363E3" w:rsidP="00B363E3">
      <w:pPr>
        <w:widowControl w:val="0"/>
        <w:shd w:val="clear" w:color="auto" w:fill="FFFFFF"/>
        <w:autoSpaceDE w:val="0"/>
        <w:autoSpaceDN w:val="0"/>
        <w:adjustRightInd w:val="0"/>
        <w:ind w:right="-1" w:firstLine="720"/>
        <w:contextualSpacing/>
        <w:jc w:val="both"/>
      </w:pPr>
      <w:r w:rsidRPr="00FE0F03">
        <w:t>Актуальность проблем обусловлена не только техническими проблемами устаревшего оборудования и общей технической отсталостью, но и правовыми, организационными и экономическими проблемами.</w:t>
      </w:r>
    </w:p>
    <w:p w:rsidR="00B363E3" w:rsidRPr="00FE0F03" w:rsidRDefault="00B363E3" w:rsidP="00B363E3">
      <w:pPr>
        <w:widowControl w:val="0"/>
        <w:shd w:val="clear" w:color="auto" w:fill="FFFFFF"/>
        <w:autoSpaceDE w:val="0"/>
        <w:autoSpaceDN w:val="0"/>
        <w:adjustRightInd w:val="0"/>
        <w:ind w:right="-1" w:firstLine="715"/>
        <w:contextualSpacing/>
        <w:jc w:val="both"/>
      </w:pPr>
      <w:r w:rsidRPr="00FE0F03">
        <w:t>До настоящего времени решение проблем водоснабжения осуществлялось в хаотичном порядке.</w:t>
      </w:r>
    </w:p>
    <w:p w:rsidR="00B363E3" w:rsidRPr="00FE0F03" w:rsidRDefault="00B363E3" w:rsidP="00B363E3">
      <w:pPr>
        <w:widowControl w:val="0"/>
        <w:shd w:val="clear" w:color="auto" w:fill="FFFFFF"/>
        <w:autoSpaceDE w:val="0"/>
        <w:autoSpaceDN w:val="0"/>
        <w:adjustRightInd w:val="0"/>
        <w:ind w:right="-1" w:firstLine="715"/>
        <w:contextualSpacing/>
        <w:jc w:val="both"/>
      </w:pPr>
      <w:r w:rsidRPr="00FE0F03">
        <w:t xml:space="preserve">Несмотря на достигнутые положительные результаты, некоторые проблемы развития системы водоснабжения в </w:t>
      </w:r>
      <w:r w:rsidRPr="00FE0F03">
        <w:rPr>
          <w:spacing w:val="-2"/>
        </w:rPr>
        <w:t xml:space="preserve">Пологрудовском </w:t>
      </w:r>
      <w:r w:rsidRPr="00FE0F03">
        <w:t>сельском поселении остаются нерешенными. К ним, в частности, относятся:</w:t>
      </w:r>
    </w:p>
    <w:p w:rsidR="00B363E3" w:rsidRPr="00FE0F03" w:rsidRDefault="00B363E3" w:rsidP="00B363E3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right="-1" w:firstLine="709"/>
        <w:contextualSpacing/>
      </w:pPr>
      <w:r w:rsidRPr="00FE0F03">
        <w:t>высокая доля водопроводных сетей, нуждающихся в замене;</w:t>
      </w:r>
    </w:p>
    <w:p w:rsidR="00B363E3" w:rsidRPr="00FE0F03" w:rsidRDefault="00B363E3" w:rsidP="00B363E3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right="-1" w:firstLine="709"/>
        <w:contextualSpacing/>
        <w:jc w:val="both"/>
      </w:pPr>
      <w:r w:rsidRPr="00FE0F03">
        <w:t>- износ водонапорных башен;</w:t>
      </w:r>
    </w:p>
    <w:p w:rsidR="00B363E3" w:rsidRPr="00FE0F03" w:rsidRDefault="00B363E3" w:rsidP="00B363E3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right="-1" w:firstLine="709"/>
        <w:contextualSpacing/>
        <w:jc w:val="both"/>
      </w:pPr>
      <w:r w:rsidRPr="00FE0F03">
        <w:t>- отсутствие значительных инвестиций в процесс модернизации и развития отрасли водоснабжения.</w:t>
      </w:r>
    </w:p>
    <w:p w:rsidR="00B363E3" w:rsidRPr="00FE0F03" w:rsidRDefault="00B363E3" w:rsidP="00B363E3">
      <w:pPr>
        <w:widowControl w:val="0"/>
        <w:shd w:val="clear" w:color="auto" w:fill="FFFFFF"/>
        <w:autoSpaceDE w:val="0"/>
        <w:autoSpaceDN w:val="0"/>
        <w:adjustRightInd w:val="0"/>
        <w:ind w:right="-1" w:firstLine="720"/>
        <w:contextualSpacing/>
        <w:jc w:val="both"/>
      </w:pPr>
      <w:r w:rsidRPr="00FE0F03">
        <w:t>Использование программно-целевого метода позволит сконцентрировать в рамках целевой программы имеющиеся муниципальные ресурсы и внебюджетные инвестиции для решения ключевых проблем в сфере снабжения населения поселения качественной питьевой водой в количестве, соответствующем нормам водопотребления.</w:t>
      </w:r>
    </w:p>
    <w:p w:rsidR="00B363E3" w:rsidRPr="00FE0F03" w:rsidRDefault="00B363E3" w:rsidP="00B363E3">
      <w:pPr>
        <w:widowControl w:val="0"/>
        <w:shd w:val="clear" w:color="auto" w:fill="FFFFFF"/>
        <w:autoSpaceDE w:val="0"/>
        <w:autoSpaceDN w:val="0"/>
        <w:adjustRightInd w:val="0"/>
        <w:ind w:right="-1" w:firstLine="720"/>
        <w:contextualSpacing/>
        <w:jc w:val="both"/>
      </w:pPr>
    </w:p>
    <w:p w:rsidR="00B363E3" w:rsidRPr="00FE0F03" w:rsidRDefault="00B363E3" w:rsidP="00B363E3">
      <w:pPr>
        <w:autoSpaceDE w:val="0"/>
        <w:autoSpaceDN w:val="0"/>
        <w:adjustRightInd w:val="0"/>
        <w:ind w:right="-1"/>
        <w:jc w:val="center"/>
        <w:outlineLvl w:val="1"/>
        <w:rPr>
          <w:b/>
        </w:rPr>
      </w:pPr>
      <w:r w:rsidRPr="00FE0F03">
        <w:rPr>
          <w:b/>
        </w:rPr>
        <w:t>2. Цель и задачи подпрограммы.</w:t>
      </w:r>
    </w:p>
    <w:p w:rsidR="00B363E3" w:rsidRPr="00FE0F03" w:rsidRDefault="00B363E3" w:rsidP="00B363E3">
      <w:pPr>
        <w:autoSpaceDE w:val="0"/>
        <w:autoSpaceDN w:val="0"/>
        <w:adjustRightInd w:val="0"/>
        <w:ind w:right="-1"/>
        <w:jc w:val="center"/>
        <w:outlineLvl w:val="1"/>
        <w:rPr>
          <w:b/>
        </w:rPr>
      </w:pPr>
    </w:p>
    <w:p w:rsidR="00B363E3" w:rsidRPr="00FE0F03" w:rsidRDefault="00B363E3" w:rsidP="00B363E3">
      <w:pPr>
        <w:widowControl w:val="0"/>
        <w:shd w:val="clear" w:color="auto" w:fill="FFFFFF"/>
        <w:autoSpaceDE w:val="0"/>
        <w:autoSpaceDN w:val="0"/>
        <w:adjustRightInd w:val="0"/>
        <w:ind w:left="6" w:right="-1" w:firstLine="28"/>
        <w:contextualSpacing/>
        <w:jc w:val="both"/>
      </w:pPr>
      <w:r w:rsidRPr="00FE0F03">
        <w:tab/>
        <w:t>Целью подпрограммы является:</w:t>
      </w:r>
    </w:p>
    <w:p w:rsidR="00B363E3" w:rsidRPr="00FE0F03" w:rsidRDefault="00B363E3" w:rsidP="00B363E3">
      <w:pPr>
        <w:widowControl w:val="0"/>
        <w:shd w:val="clear" w:color="auto" w:fill="FFFFFF"/>
        <w:autoSpaceDE w:val="0"/>
        <w:autoSpaceDN w:val="0"/>
        <w:adjustRightInd w:val="0"/>
        <w:ind w:left="6" w:right="-1" w:firstLine="28"/>
        <w:contextualSpacing/>
        <w:jc w:val="both"/>
      </w:pPr>
      <w:r w:rsidRPr="00FE0F03">
        <w:t>Обеспечение устойчивого экономического развития поселения, развитие инфраструктуры:</w:t>
      </w:r>
    </w:p>
    <w:p w:rsidR="00B363E3" w:rsidRPr="00FE0F03" w:rsidRDefault="00B363E3" w:rsidP="00B363E3">
      <w:pPr>
        <w:widowControl w:val="0"/>
        <w:shd w:val="clear" w:color="auto" w:fill="FFFFFF"/>
        <w:autoSpaceDE w:val="0"/>
        <w:autoSpaceDN w:val="0"/>
        <w:adjustRightInd w:val="0"/>
        <w:ind w:left="6" w:firstLine="720"/>
        <w:contextualSpacing/>
        <w:jc w:val="both"/>
      </w:pPr>
      <w:r w:rsidRPr="00FE0F03">
        <w:t>- Развитие инфраструктуры Пологрудовского сельского поселения Тарского муниципального района Омской области;</w:t>
      </w:r>
    </w:p>
    <w:p w:rsidR="00B363E3" w:rsidRPr="00FE0F03" w:rsidRDefault="00B363E3" w:rsidP="00B363E3">
      <w:pPr>
        <w:widowControl w:val="0"/>
        <w:shd w:val="clear" w:color="auto" w:fill="FFFFFF"/>
        <w:autoSpaceDE w:val="0"/>
        <w:autoSpaceDN w:val="0"/>
        <w:adjustRightInd w:val="0"/>
        <w:ind w:left="6" w:firstLine="720"/>
        <w:contextualSpacing/>
        <w:jc w:val="both"/>
      </w:pPr>
      <w:r w:rsidRPr="00FE0F03">
        <w:t>- Модернизация и развитие автомобильных дорог и инженерных сооружений на них в Пологрудовском сельском поселении.</w:t>
      </w:r>
    </w:p>
    <w:p w:rsidR="00B363E3" w:rsidRPr="00FE0F03" w:rsidRDefault="00B363E3" w:rsidP="00B363E3">
      <w:pPr>
        <w:widowControl w:val="0"/>
        <w:shd w:val="clear" w:color="auto" w:fill="FFFFFF"/>
        <w:autoSpaceDE w:val="0"/>
        <w:autoSpaceDN w:val="0"/>
        <w:adjustRightInd w:val="0"/>
        <w:ind w:left="6" w:firstLine="720"/>
        <w:contextualSpacing/>
        <w:jc w:val="both"/>
      </w:pPr>
    </w:p>
    <w:p w:rsidR="00B363E3" w:rsidRPr="00FE0F03" w:rsidRDefault="00B363E3" w:rsidP="00B363E3">
      <w:pPr>
        <w:contextualSpacing/>
        <w:jc w:val="center"/>
        <w:rPr>
          <w:b/>
        </w:rPr>
      </w:pPr>
      <w:r w:rsidRPr="00FE0F03">
        <w:rPr>
          <w:b/>
        </w:rPr>
        <w:t>3. Срок реализации подпрограммы</w:t>
      </w:r>
    </w:p>
    <w:p w:rsidR="00B363E3" w:rsidRPr="00FE0F03" w:rsidRDefault="00B363E3" w:rsidP="00B363E3">
      <w:pPr>
        <w:contextualSpacing/>
        <w:jc w:val="center"/>
      </w:pPr>
      <w:r w:rsidRPr="00FE0F03">
        <w:t>Реализация подпрограммы будет осуществляться в течение 2014-202</w:t>
      </w:r>
      <w:r w:rsidR="00FA0A3D">
        <w:t>6</w:t>
      </w:r>
      <w:r w:rsidRPr="00FE0F03">
        <w:t xml:space="preserve"> годов. Выделение отдельных этапов реализации подпрограммы не предполагается.</w:t>
      </w:r>
    </w:p>
    <w:p w:rsidR="00B363E3" w:rsidRPr="00FE0F03" w:rsidRDefault="00B363E3" w:rsidP="00B363E3">
      <w:pPr>
        <w:widowControl w:val="0"/>
        <w:shd w:val="clear" w:color="auto" w:fill="FFFFFF"/>
        <w:autoSpaceDE w:val="0"/>
        <w:autoSpaceDN w:val="0"/>
        <w:adjustRightInd w:val="0"/>
        <w:ind w:left="6" w:firstLine="28"/>
        <w:contextualSpacing/>
      </w:pPr>
    </w:p>
    <w:p w:rsidR="00B363E3" w:rsidRPr="00FE0F03" w:rsidRDefault="00B363E3" w:rsidP="00B363E3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FE0F03">
        <w:rPr>
          <w:b/>
        </w:rPr>
        <w:t>4. Описание входящих в состав подпрограмм основных мероприятий</w:t>
      </w:r>
    </w:p>
    <w:p w:rsidR="00B363E3" w:rsidRPr="00FE0F03" w:rsidRDefault="00B363E3" w:rsidP="00B363E3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lang w:eastAsia="en-US"/>
        </w:rPr>
      </w:pPr>
      <w:r w:rsidRPr="00FE0F03">
        <w:rPr>
          <w:rFonts w:eastAsia="Calibri"/>
          <w:lang w:eastAsia="en-US"/>
        </w:rPr>
        <w:t>В рамках подпрограммы выделяются следующие основные мероприятия:</w:t>
      </w:r>
    </w:p>
    <w:p w:rsidR="00B363E3" w:rsidRPr="00FE0F03" w:rsidRDefault="00B363E3" w:rsidP="00B363E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-1"/>
        <w:contextualSpacing/>
        <w:jc w:val="both"/>
      </w:pPr>
      <w:r w:rsidRPr="00FE0F03">
        <w:t xml:space="preserve">«Развитие жилищно-коммунального хозяйства </w:t>
      </w:r>
      <w:r w:rsidR="00FA0A3D">
        <w:t xml:space="preserve">в Пологрудовском </w:t>
      </w:r>
      <w:r w:rsidRPr="00FE0F03">
        <w:t>сельском поселении».</w:t>
      </w:r>
    </w:p>
    <w:p w:rsidR="00B363E3" w:rsidRPr="00FE0F03" w:rsidRDefault="00B363E3" w:rsidP="00B363E3">
      <w:pPr>
        <w:numPr>
          <w:ilvl w:val="0"/>
          <w:numId w:val="6"/>
        </w:numPr>
        <w:contextualSpacing/>
        <w:jc w:val="both"/>
      </w:pPr>
      <w:r w:rsidRPr="00FE0F03">
        <w:t>«Модернизация и развитие автомобильных дорог и инженерных сооружений на них в Пологрудовском сельском поселении».</w:t>
      </w:r>
    </w:p>
    <w:p w:rsidR="00B363E3" w:rsidRPr="00FE0F03" w:rsidRDefault="00B363E3" w:rsidP="00B363E3">
      <w:pPr>
        <w:jc w:val="both"/>
      </w:pPr>
      <w:r w:rsidRPr="00FE0F03">
        <w:t>Основное мероприятие 1.  «Развитие жилищно-коммунального хозяйства в Пологрудовском сельском поселении».</w:t>
      </w:r>
      <w:r w:rsidRPr="00FE0F03">
        <w:rPr>
          <w:rFonts w:eastAsia="Calibri"/>
          <w:lang w:eastAsia="en-US"/>
        </w:rPr>
        <w:t xml:space="preserve"> Данное мероприятие включает в себя работы по благоустройству территории Пологрудовского сельского поселения, содержанию мест захоронения, ремонту и содержанию системы ул</w:t>
      </w:r>
      <w:r>
        <w:rPr>
          <w:rFonts w:eastAsia="Calibri"/>
          <w:lang w:eastAsia="en-US"/>
        </w:rPr>
        <w:t xml:space="preserve">ичного освещения, водоснабжения, </w:t>
      </w:r>
      <w:r>
        <w:t>п</w:t>
      </w:r>
      <w:r w:rsidRPr="00502036">
        <w:t xml:space="preserve">риобретение и установка технологического оборудования теплотехнического назначения (водогрейный котел </w:t>
      </w:r>
      <w:proofErr w:type="spellStart"/>
      <w:r w:rsidRPr="00502036">
        <w:t>теплопроизводительностью</w:t>
      </w:r>
      <w:proofErr w:type="spellEnd"/>
      <w:r w:rsidRPr="00502036">
        <w:t xml:space="preserve"> 0,4 МВт) в котельную, расположенную по адресу: Омская область, Тарский район, с. Пологрудово, ул. Береговая, д.1</w:t>
      </w:r>
      <w:r>
        <w:t>,</w:t>
      </w:r>
      <w:r w:rsidRPr="00D518E1">
        <w:t xml:space="preserve"> Приобретение и установка технологического оборудования теплотехнического назначения (водогрейный котел </w:t>
      </w:r>
      <w:proofErr w:type="spellStart"/>
      <w:r w:rsidRPr="00D518E1">
        <w:t>теплопроизводительностью</w:t>
      </w:r>
      <w:proofErr w:type="spellEnd"/>
      <w:r w:rsidRPr="00D518E1">
        <w:t xml:space="preserve"> 0,4 МВт) в котельную, расположенную по адресу: Россия, Омская обл., Тарский район, п. Максима Горького, ул. 2-я Новая, дом №1 А, 1П</w:t>
      </w:r>
      <w:r>
        <w:t xml:space="preserve">, </w:t>
      </w:r>
      <w:r w:rsidRPr="00564F22">
        <w:t>Приобретение и установка резервного источника электроснабжения мощностью 20 кВт в котельную, расположенную по адресу: Омская область, Тарский район, с. Пологрудово, ул. Береговая, д.1</w:t>
      </w:r>
    </w:p>
    <w:p w:rsidR="00B363E3" w:rsidRPr="00FE0F03" w:rsidRDefault="00B363E3" w:rsidP="00B363E3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lang w:eastAsia="en-US"/>
        </w:rPr>
      </w:pPr>
      <w:r w:rsidRPr="00FE0F03">
        <w:t>Основное мероприятие 2. «Модернизация и развитие автомобильных дорог и инженерных сооружений на них в Пологрудовском сельском поселении».</w:t>
      </w:r>
    </w:p>
    <w:p w:rsidR="00B363E3" w:rsidRPr="00FE0F03" w:rsidRDefault="00B363E3" w:rsidP="00B363E3">
      <w:pPr>
        <w:ind w:firstLine="567"/>
        <w:contextualSpacing/>
        <w:jc w:val="both"/>
      </w:pPr>
      <w:r w:rsidRPr="00FE0F03">
        <w:t>Содержание автомобильной дороги –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B363E3" w:rsidRPr="00FE0F03" w:rsidRDefault="00B363E3" w:rsidP="00B363E3">
      <w:pPr>
        <w:ind w:firstLine="567"/>
        <w:contextualSpacing/>
        <w:jc w:val="both"/>
      </w:pPr>
      <w:r w:rsidRPr="00FE0F03">
        <w:t>Ремонт автомобильной дороги –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B363E3" w:rsidRPr="00FE0F03" w:rsidRDefault="00B363E3" w:rsidP="00B363E3">
      <w:pPr>
        <w:ind w:firstLine="567"/>
        <w:contextualSpacing/>
        <w:jc w:val="both"/>
      </w:pPr>
      <w:r w:rsidRPr="00FE0F03">
        <w:t>Капитальный ремонт автомобильной дороги –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</w:p>
    <w:p w:rsidR="00B363E3" w:rsidRPr="00FE0F03" w:rsidRDefault="00B363E3" w:rsidP="00B363E3">
      <w:pPr>
        <w:ind w:firstLine="567"/>
        <w:contextualSpacing/>
        <w:jc w:val="both"/>
      </w:pPr>
      <w:r w:rsidRPr="00FE0F03">
        <w:t>Реконструкция автомобильной дороги –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дороги, либо влекущие за собой изменение границы полосы отвода автомобильной дороги.</w:t>
      </w:r>
    </w:p>
    <w:p w:rsidR="00B363E3" w:rsidRPr="00FE0F03" w:rsidRDefault="00B363E3" w:rsidP="00B363E3">
      <w:pPr>
        <w:ind w:firstLine="567"/>
        <w:contextualSpacing/>
        <w:jc w:val="both"/>
      </w:pPr>
    </w:p>
    <w:p w:rsidR="00B363E3" w:rsidRPr="00FE0F03" w:rsidRDefault="00B363E3" w:rsidP="00B363E3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FE0F03">
        <w:rPr>
          <w:b/>
        </w:rPr>
        <w:t>5. Описание мероприятий и целевых индикаторов их выполнения.</w:t>
      </w:r>
    </w:p>
    <w:p w:rsidR="00B363E3" w:rsidRPr="00FE0F03" w:rsidRDefault="00B363E3" w:rsidP="00B363E3">
      <w:pPr>
        <w:ind w:firstLine="720"/>
        <w:contextualSpacing/>
        <w:jc w:val="both"/>
      </w:pPr>
      <w:r w:rsidRPr="00FE0F03">
        <w:t xml:space="preserve">Поскольку мероприятия подпрограммы, связанные с финансированием муниципальной программы зависят от возможностей местного бюджета, то в пределах срока действия подпрограммы этап реализации соответствует одному году. Задачей каждого этапа являются 100-процентное выполнение запланированного мероприятия подпрограммы. </w:t>
      </w:r>
    </w:p>
    <w:p w:rsidR="00B363E3" w:rsidRPr="00FE0F03" w:rsidRDefault="00B363E3" w:rsidP="00B363E3">
      <w:pPr>
        <w:ind w:firstLine="720"/>
        <w:contextualSpacing/>
        <w:jc w:val="both"/>
      </w:pPr>
      <w:r w:rsidRPr="00FE0F03">
        <w:t>Целевые индикаторы и показатели подпрограммы представлены</w:t>
      </w:r>
      <w:r w:rsidRPr="00FE0F03">
        <w:br/>
        <w:t>в таблице № 1.</w:t>
      </w:r>
    </w:p>
    <w:p w:rsidR="00B363E3" w:rsidRPr="00FE0F03" w:rsidRDefault="00B363E3" w:rsidP="00B363E3">
      <w:pPr>
        <w:autoSpaceDE w:val="0"/>
        <w:autoSpaceDN w:val="0"/>
        <w:adjustRightInd w:val="0"/>
        <w:ind w:firstLine="540"/>
        <w:contextualSpacing/>
        <w:jc w:val="both"/>
      </w:pPr>
      <w:r w:rsidRPr="00FE0F03">
        <w:t>Эффективность реализации подпрограммы оценивается как степень фактического достижения целевых показателей по формуле:</w:t>
      </w:r>
    </w:p>
    <w:p w:rsidR="00B363E3" w:rsidRPr="00FE0F03" w:rsidRDefault="00B363E3" w:rsidP="00B363E3">
      <w:pPr>
        <w:autoSpaceDE w:val="0"/>
        <w:autoSpaceDN w:val="0"/>
        <w:adjustRightInd w:val="0"/>
        <w:contextualSpacing/>
      </w:pPr>
      <w:r w:rsidRPr="00FE0F03">
        <w:t xml:space="preserve">                             </w:t>
      </w:r>
      <w:r w:rsidRPr="00FE0F03">
        <w:rPr>
          <w:lang w:val="en-US"/>
        </w:rPr>
        <w:t>I</w:t>
      </w:r>
      <w:r w:rsidRPr="00FE0F03">
        <w:rPr>
          <w:vertAlign w:val="superscript"/>
        </w:rPr>
        <w:t xml:space="preserve"> Ф</w:t>
      </w:r>
    </w:p>
    <w:p w:rsidR="00B363E3" w:rsidRPr="00FE0F03" w:rsidRDefault="00B363E3" w:rsidP="00B363E3">
      <w:pPr>
        <w:autoSpaceDE w:val="0"/>
        <w:autoSpaceDN w:val="0"/>
        <w:adjustRightInd w:val="0"/>
        <w:contextualSpacing/>
      </w:pPr>
      <w:r w:rsidRPr="00FE0F03">
        <w:t xml:space="preserve">                   ∑</w:t>
      </w:r>
      <w:r w:rsidRPr="00FE0F03">
        <w:rPr>
          <w:vertAlign w:val="subscript"/>
        </w:rPr>
        <w:t>1-</w:t>
      </w:r>
      <w:r w:rsidRPr="00FE0F03">
        <w:rPr>
          <w:vertAlign w:val="subscript"/>
          <w:lang w:val="en-US"/>
        </w:rPr>
        <w:t>N</w:t>
      </w:r>
      <w:r w:rsidRPr="00FE0F03">
        <w:t xml:space="preserve"> ----- </w:t>
      </w:r>
    </w:p>
    <w:p w:rsidR="00B363E3" w:rsidRPr="00FE0F03" w:rsidRDefault="00B363E3" w:rsidP="00B363E3">
      <w:pPr>
        <w:autoSpaceDE w:val="0"/>
        <w:autoSpaceDN w:val="0"/>
        <w:adjustRightInd w:val="0"/>
        <w:contextualSpacing/>
      </w:pPr>
      <w:r w:rsidRPr="00FE0F03">
        <w:t xml:space="preserve">                       </w:t>
      </w:r>
      <w:r w:rsidRPr="00FE0F03">
        <w:rPr>
          <w:vertAlign w:val="superscript"/>
        </w:rPr>
        <w:t xml:space="preserve">        </w:t>
      </w:r>
      <w:r w:rsidRPr="00FE0F03">
        <w:rPr>
          <w:lang w:val="en-US"/>
        </w:rPr>
        <w:t>I</w:t>
      </w:r>
      <w:r w:rsidRPr="00FE0F03">
        <w:t xml:space="preserve"> </w:t>
      </w:r>
      <w:r w:rsidRPr="00FE0F03">
        <w:rPr>
          <w:vertAlign w:val="superscript"/>
        </w:rPr>
        <w:t>н</w:t>
      </w:r>
      <w:r w:rsidRPr="00FE0F03">
        <w:t xml:space="preserve">                                              </w:t>
      </w:r>
    </w:p>
    <w:p w:rsidR="00B363E3" w:rsidRPr="00FE0F03" w:rsidRDefault="00B363E3" w:rsidP="00B363E3">
      <w:pPr>
        <w:autoSpaceDE w:val="0"/>
        <w:autoSpaceDN w:val="0"/>
        <w:adjustRightInd w:val="0"/>
        <w:contextualSpacing/>
      </w:pPr>
      <w:r w:rsidRPr="00FE0F03">
        <w:t xml:space="preserve">             Э  = --------- х 100%,</w:t>
      </w:r>
    </w:p>
    <w:p w:rsidR="00B363E3" w:rsidRPr="00FE0F03" w:rsidRDefault="00B363E3" w:rsidP="00B363E3">
      <w:pPr>
        <w:autoSpaceDE w:val="0"/>
        <w:autoSpaceDN w:val="0"/>
        <w:adjustRightInd w:val="0"/>
        <w:contextualSpacing/>
      </w:pPr>
      <w:r w:rsidRPr="00FE0F03">
        <w:t xml:space="preserve">                         N                                          </w:t>
      </w:r>
    </w:p>
    <w:p w:rsidR="00B363E3" w:rsidRPr="00FE0F03" w:rsidRDefault="00B363E3" w:rsidP="00B363E3">
      <w:pPr>
        <w:autoSpaceDE w:val="0"/>
        <w:autoSpaceDN w:val="0"/>
        <w:adjustRightInd w:val="0"/>
        <w:contextualSpacing/>
      </w:pPr>
      <w:r w:rsidRPr="00FE0F03">
        <w:t xml:space="preserve">    где:</w:t>
      </w:r>
    </w:p>
    <w:p w:rsidR="00B363E3" w:rsidRPr="00FE0F03" w:rsidRDefault="00B363E3" w:rsidP="00B363E3">
      <w:pPr>
        <w:autoSpaceDE w:val="0"/>
        <w:autoSpaceDN w:val="0"/>
        <w:adjustRightInd w:val="0"/>
        <w:contextualSpacing/>
      </w:pPr>
      <w:r w:rsidRPr="00FE0F03">
        <w:t xml:space="preserve">    Э  - эффективность реализации Подпрограммы, (процентов),</w:t>
      </w:r>
    </w:p>
    <w:p w:rsidR="00B363E3" w:rsidRPr="00FE0F03" w:rsidRDefault="00B363E3" w:rsidP="00B363E3">
      <w:pPr>
        <w:autoSpaceDE w:val="0"/>
        <w:autoSpaceDN w:val="0"/>
        <w:adjustRightInd w:val="0"/>
        <w:contextualSpacing/>
      </w:pPr>
      <w:r w:rsidRPr="00FE0F03">
        <w:t xml:space="preserve">    </w:t>
      </w:r>
      <w:r w:rsidRPr="00FE0F03">
        <w:rPr>
          <w:lang w:val="en-US"/>
        </w:rPr>
        <w:t>I</w:t>
      </w:r>
      <w:r w:rsidRPr="00FE0F03">
        <w:rPr>
          <w:vertAlign w:val="superscript"/>
        </w:rPr>
        <w:t xml:space="preserve"> Ф </w:t>
      </w:r>
      <w:r w:rsidRPr="00FE0F03">
        <w:t>- фактический показатель, достигнутый в ходе реализации Подпрограммы,</w:t>
      </w:r>
    </w:p>
    <w:p w:rsidR="00B363E3" w:rsidRPr="00FE0F03" w:rsidRDefault="00B363E3" w:rsidP="00B363E3">
      <w:pPr>
        <w:autoSpaceDE w:val="0"/>
        <w:autoSpaceDN w:val="0"/>
        <w:adjustRightInd w:val="0"/>
        <w:contextualSpacing/>
      </w:pPr>
      <w:r w:rsidRPr="00FE0F03">
        <w:t xml:space="preserve">    </w:t>
      </w:r>
      <w:r w:rsidRPr="00FE0F03">
        <w:rPr>
          <w:lang w:val="en-US"/>
        </w:rPr>
        <w:t>I</w:t>
      </w:r>
      <w:r w:rsidRPr="00FE0F03">
        <w:t xml:space="preserve"> </w:t>
      </w:r>
      <w:proofErr w:type="gramStart"/>
      <w:r w:rsidRPr="00FE0F03">
        <w:rPr>
          <w:vertAlign w:val="superscript"/>
        </w:rPr>
        <w:t xml:space="preserve">н  </w:t>
      </w:r>
      <w:r w:rsidRPr="00FE0F03">
        <w:t>-</w:t>
      </w:r>
      <w:proofErr w:type="gramEnd"/>
      <w:r w:rsidRPr="00FE0F03">
        <w:t xml:space="preserve"> значение целевого показателя с соответствующим номером строки в</w:t>
      </w:r>
    </w:p>
    <w:p w:rsidR="00B363E3" w:rsidRPr="00FE0F03" w:rsidRDefault="00B363E3" w:rsidP="00B363E3">
      <w:pPr>
        <w:autoSpaceDE w:val="0"/>
        <w:autoSpaceDN w:val="0"/>
        <w:adjustRightInd w:val="0"/>
        <w:contextualSpacing/>
      </w:pPr>
      <w:r w:rsidRPr="00FE0F03">
        <w:t>Приложении № 1 к Подпрограмме,</w:t>
      </w:r>
    </w:p>
    <w:p w:rsidR="00B363E3" w:rsidRPr="00FE0F03" w:rsidRDefault="00B363E3" w:rsidP="00B363E3">
      <w:pPr>
        <w:ind w:firstLine="709"/>
        <w:contextualSpacing/>
        <w:jc w:val="both"/>
        <w:rPr>
          <w:kern w:val="2"/>
        </w:rPr>
      </w:pPr>
      <w:r w:rsidRPr="00FE0F03">
        <w:t>N - количество целевых показателей Подпрограммы.</w:t>
      </w:r>
    </w:p>
    <w:p w:rsidR="00B363E3" w:rsidRPr="00FE0F03" w:rsidRDefault="00B363E3" w:rsidP="00B363E3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B363E3" w:rsidRPr="00FE0F03" w:rsidRDefault="00B363E3" w:rsidP="00B363E3">
      <w:pPr>
        <w:jc w:val="center"/>
        <w:rPr>
          <w:b/>
        </w:rPr>
      </w:pPr>
      <w:r w:rsidRPr="00FE0F03">
        <w:rPr>
          <w:b/>
        </w:rPr>
        <w:t>6. Объем финансовых ресурсов, необходимых для реализации подпрограммы.</w:t>
      </w:r>
    </w:p>
    <w:p w:rsidR="00FA0A3D" w:rsidRPr="00FE0F03" w:rsidRDefault="00B363E3" w:rsidP="00FA0A3D">
      <w:pPr>
        <w:widowControl w:val="0"/>
        <w:autoSpaceDE w:val="0"/>
        <w:autoSpaceDN w:val="0"/>
        <w:adjustRightInd w:val="0"/>
        <w:jc w:val="both"/>
      </w:pPr>
      <w:r w:rsidRPr="00FE0F03">
        <w:tab/>
        <w:t xml:space="preserve">Общий объем финансирования подпрограммы за счет средств местного бюджета </w:t>
      </w:r>
      <w:r w:rsidR="00FA0A3D">
        <w:t>составляет 44632449,90</w:t>
      </w:r>
      <w:r w:rsidR="00FA0A3D" w:rsidRPr="00FE0F03">
        <w:t xml:space="preserve"> рублей, в том числе:</w:t>
      </w:r>
    </w:p>
    <w:p w:rsidR="00FA0A3D" w:rsidRPr="00FE0F03" w:rsidRDefault="00FA0A3D" w:rsidP="00FA0A3D">
      <w:pPr>
        <w:widowControl w:val="0"/>
        <w:autoSpaceDE w:val="0"/>
        <w:autoSpaceDN w:val="0"/>
        <w:adjustRightInd w:val="0"/>
      </w:pPr>
      <w:r w:rsidRPr="00FE0F03">
        <w:t xml:space="preserve"> в 2014 году – 1407286,19 рублей;</w:t>
      </w:r>
    </w:p>
    <w:p w:rsidR="00FA0A3D" w:rsidRPr="00FE0F03" w:rsidRDefault="00FA0A3D" w:rsidP="00FA0A3D">
      <w:pPr>
        <w:widowControl w:val="0"/>
        <w:autoSpaceDE w:val="0"/>
        <w:autoSpaceDN w:val="0"/>
        <w:adjustRightInd w:val="0"/>
      </w:pPr>
      <w:r w:rsidRPr="00FE0F03">
        <w:t xml:space="preserve"> в 2015 году – 1250844,84 рублей;</w:t>
      </w:r>
    </w:p>
    <w:p w:rsidR="00FA0A3D" w:rsidRPr="00FE0F03" w:rsidRDefault="00FA0A3D" w:rsidP="00FA0A3D">
      <w:pPr>
        <w:widowControl w:val="0"/>
        <w:autoSpaceDE w:val="0"/>
        <w:autoSpaceDN w:val="0"/>
        <w:adjustRightInd w:val="0"/>
      </w:pPr>
      <w:r w:rsidRPr="00FE0F03">
        <w:t xml:space="preserve"> в 2016 году – 752165,03 рублей;</w:t>
      </w:r>
    </w:p>
    <w:p w:rsidR="00FA0A3D" w:rsidRPr="00FE0F03" w:rsidRDefault="00FA0A3D" w:rsidP="00FA0A3D">
      <w:pPr>
        <w:widowControl w:val="0"/>
        <w:autoSpaceDE w:val="0"/>
        <w:autoSpaceDN w:val="0"/>
        <w:adjustRightInd w:val="0"/>
      </w:pPr>
      <w:r w:rsidRPr="00FE0F03">
        <w:t xml:space="preserve"> в 2017 году – 155</w:t>
      </w:r>
      <w:r>
        <w:t>5</w:t>
      </w:r>
      <w:r w:rsidRPr="00FE0F03">
        <w:t>037,79 рублей;</w:t>
      </w:r>
    </w:p>
    <w:p w:rsidR="00FA0A3D" w:rsidRPr="00FE0F03" w:rsidRDefault="00FA0A3D" w:rsidP="00FA0A3D">
      <w:pPr>
        <w:widowControl w:val="0"/>
        <w:autoSpaceDE w:val="0"/>
        <w:autoSpaceDN w:val="0"/>
        <w:adjustRightInd w:val="0"/>
      </w:pPr>
      <w:r w:rsidRPr="00FE0F03">
        <w:t xml:space="preserve"> в 2018 году – </w:t>
      </w:r>
      <w:r>
        <w:t>1292364,08</w:t>
      </w:r>
      <w:r w:rsidRPr="00FE0F03">
        <w:t xml:space="preserve"> рублей;</w:t>
      </w:r>
    </w:p>
    <w:p w:rsidR="00FA0A3D" w:rsidRPr="00FE0F03" w:rsidRDefault="00FA0A3D" w:rsidP="00FA0A3D">
      <w:pPr>
        <w:widowControl w:val="0"/>
        <w:autoSpaceDE w:val="0"/>
        <w:autoSpaceDN w:val="0"/>
        <w:adjustRightInd w:val="0"/>
      </w:pPr>
      <w:r w:rsidRPr="00FE0F03">
        <w:t xml:space="preserve"> в 2019 году – </w:t>
      </w:r>
      <w:r>
        <w:t xml:space="preserve">2473372,05 </w:t>
      </w:r>
      <w:r w:rsidRPr="00564F22">
        <w:t>рублей;</w:t>
      </w:r>
    </w:p>
    <w:p w:rsidR="00FA0A3D" w:rsidRDefault="00FA0A3D" w:rsidP="00FA0A3D">
      <w:r w:rsidRPr="00FE0F03">
        <w:t xml:space="preserve"> в 2020 году -  </w:t>
      </w:r>
      <w:r>
        <w:t>3388388,45</w:t>
      </w:r>
      <w:r w:rsidRPr="00FE0F03">
        <w:t xml:space="preserve"> рублей</w:t>
      </w:r>
      <w:r>
        <w:t>;</w:t>
      </w:r>
    </w:p>
    <w:p w:rsidR="00FA0A3D" w:rsidRDefault="00FA0A3D" w:rsidP="00FA0A3D">
      <w:r>
        <w:t xml:space="preserve"> в 2021 году - 1155927,45 рублей;</w:t>
      </w:r>
    </w:p>
    <w:p w:rsidR="00FA0A3D" w:rsidRDefault="00FA0A3D" w:rsidP="00FA0A3D">
      <w:r>
        <w:t xml:space="preserve"> в 2022 году -   8064468,32 рублей</w:t>
      </w:r>
    </w:p>
    <w:p w:rsidR="00FA0A3D" w:rsidRDefault="00FA0A3D" w:rsidP="00FA0A3D">
      <w:r>
        <w:t>в 2023 году-     8800287,28 рублей</w:t>
      </w:r>
    </w:p>
    <w:p w:rsidR="00FA0A3D" w:rsidRDefault="00FA0A3D" w:rsidP="00FA0A3D">
      <w:r>
        <w:t>в 2024 году   -   5003 944,66 рублей</w:t>
      </w:r>
    </w:p>
    <w:p w:rsidR="00FA0A3D" w:rsidRDefault="00FA0A3D" w:rsidP="00FA0A3D">
      <w:r>
        <w:t xml:space="preserve">в 2025 году-    4522083,76 рублей    </w:t>
      </w:r>
    </w:p>
    <w:p w:rsidR="00FA0A3D" w:rsidRDefault="00FA0A3D" w:rsidP="00FA0A3D">
      <w:pPr>
        <w:widowControl w:val="0"/>
        <w:autoSpaceDE w:val="0"/>
        <w:autoSpaceDN w:val="0"/>
        <w:adjustRightInd w:val="0"/>
        <w:jc w:val="both"/>
        <w:rPr>
          <w:b/>
        </w:rPr>
      </w:pPr>
      <w:r>
        <w:t>в 2026 году -  4966280,00 рублей</w:t>
      </w:r>
      <w:r>
        <w:rPr>
          <w:b/>
        </w:rPr>
        <w:t>.</w:t>
      </w:r>
    </w:p>
    <w:p w:rsidR="00B363E3" w:rsidRPr="00FE0F03" w:rsidRDefault="00B363E3" w:rsidP="00FA0A3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E0F03">
        <w:rPr>
          <w:b/>
        </w:rPr>
        <w:t>7. Ожидаемые конечные результаты подпрограммы</w:t>
      </w:r>
    </w:p>
    <w:p w:rsidR="00B363E3" w:rsidRPr="00FE0F03" w:rsidRDefault="00B363E3" w:rsidP="00B363E3">
      <w:pPr>
        <w:autoSpaceDE w:val="0"/>
        <w:autoSpaceDN w:val="0"/>
        <w:adjustRightInd w:val="0"/>
        <w:ind w:firstLine="539"/>
        <w:contextualSpacing/>
        <w:jc w:val="both"/>
      </w:pPr>
      <w:r w:rsidRPr="00FE0F03">
        <w:t>Реализация муниципальной программы позволит достигнуть следующих результатов:</w:t>
      </w:r>
    </w:p>
    <w:p w:rsidR="00B363E3" w:rsidRPr="00FE0F03" w:rsidRDefault="00B363E3" w:rsidP="00B363E3">
      <w:pPr>
        <w:shd w:val="clear" w:color="auto" w:fill="FFFFFF"/>
        <w:spacing w:line="317" w:lineRule="exact"/>
        <w:ind w:left="5" w:right="62" w:firstLine="540"/>
        <w:jc w:val="both"/>
      </w:pPr>
      <w:r w:rsidRPr="00FE0F03">
        <w:rPr>
          <w:spacing w:val="-2"/>
        </w:rPr>
        <w:t xml:space="preserve">-улучшить качество жизни населения за счет </w:t>
      </w:r>
      <w:r w:rsidRPr="00FE0F03">
        <w:t>повышения эффективности функционирования системы уличного освещения, повышение качества коммунальных услуг, предоставляемых населению</w:t>
      </w:r>
      <w:r w:rsidRPr="00FE0F03">
        <w:rPr>
          <w:spacing w:val="-2"/>
        </w:rPr>
        <w:t xml:space="preserve"> в целом по </w:t>
      </w:r>
      <w:proofErr w:type="spellStart"/>
      <w:r w:rsidRPr="00FE0F03">
        <w:rPr>
          <w:spacing w:val="-2"/>
        </w:rPr>
        <w:t>Пологрудовскому</w:t>
      </w:r>
      <w:proofErr w:type="spellEnd"/>
      <w:r w:rsidRPr="00FE0F03">
        <w:rPr>
          <w:spacing w:val="-2"/>
        </w:rPr>
        <w:t xml:space="preserve"> сельскому </w:t>
      </w:r>
      <w:r w:rsidRPr="00FE0F03">
        <w:t>поселению;</w:t>
      </w:r>
    </w:p>
    <w:p w:rsidR="00B363E3" w:rsidRPr="00FE0F03" w:rsidRDefault="00B363E3" w:rsidP="00B363E3">
      <w:pPr>
        <w:shd w:val="clear" w:color="auto" w:fill="FFFFFF"/>
        <w:tabs>
          <w:tab w:val="left" w:pos="278"/>
        </w:tabs>
        <w:spacing w:line="317" w:lineRule="exact"/>
        <w:ind w:right="58" w:firstLine="5"/>
        <w:jc w:val="both"/>
      </w:pPr>
      <w:r w:rsidRPr="00FE0F03">
        <w:rPr>
          <w:spacing w:val="-2"/>
        </w:rPr>
        <w:t xml:space="preserve">        - увеличение доли фактически освещенных улиц к общей протяженности улиц до 100%</w:t>
      </w:r>
      <w:r w:rsidRPr="00FE0F03">
        <w:t>;</w:t>
      </w:r>
    </w:p>
    <w:p w:rsidR="00B363E3" w:rsidRPr="00FE0F03" w:rsidRDefault="00B363E3" w:rsidP="00B363E3">
      <w:pPr>
        <w:shd w:val="clear" w:color="auto" w:fill="FFFFFF"/>
        <w:spacing w:line="317" w:lineRule="exact"/>
        <w:ind w:left="5" w:right="62" w:firstLine="540"/>
        <w:jc w:val="both"/>
      </w:pPr>
      <w:r w:rsidRPr="00FE0F03">
        <w:t>- поддержание санитарного состояния территории поселения в соответствии с нормами и требованиями;</w:t>
      </w:r>
    </w:p>
    <w:p w:rsidR="00B363E3" w:rsidRPr="00FE0F03" w:rsidRDefault="00B363E3" w:rsidP="00B363E3">
      <w:pPr>
        <w:ind w:right="-1" w:firstLine="540"/>
        <w:contextualSpacing/>
        <w:jc w:val="both"/>
      </w:pPr>
      <w:r w:rsidRPr="00FE0F03">
        <w:t xml:space="preserve">- повышение уровня обеспеченности жилищного фонда системами водоснабжения, до 100 %; </w:t>
      </w:r>
    </w:p>
    <w:p w:rsidR="00B363E3" w:rsidRPr="00FE0F03" w:rsidRDefault="00B363E3" w:rsidP="00B363E3">
      <w:pPr>
        <w:ind w:right="-1" w:firstLine="540"/>
        <w:contextualSpacing/>
        <w:jc w:val="both"/>
      </w:pPr>
      <w:r w:rsidRPr="00FE0F03">
        <w:t>- обеспечить безопасные условия дорожного движения на автомобильных дорогах Пологрудовского сельского поселения;</w:t>
      </w:r>
    </w:p>
    <w:p w:rsidR="00B363E3" w:rsidRDefault="00B363E3" w:rsidP="00B363E3">
      <w:pPr>
        <w:ind w:right="-1" w:firstLine="540"/>
        <w:contextualSpacing/>
        <w:jc w:val="both"/>
      </w:pPr>
      <w:r w:rsidRPr="00FE0F03">
        <w:t xml:space="preserve">- поддержать </w:t>
      </w:r>
      <w:proofErr w:type="spellStart"/>
      <w:r w:rsidRPr="00FE0F03">
        <w:t>внутрипоселковые</w:t>
      </w:r>
      <w:proofErr w:type="spellEnd"/>
      <w:r w:rsidRPr="00FE0F03">
        <w:t xml:space="preserve"> автомобильные дороги на уровне, соответствующем кат</w:t>
      </w:r>
      <w:r>
        <w:t>егории дороги;</w:t>
      </w:r>
    </w:p>
    <w:p w:rsidR="00B363E3" w:rsidRPr="00FE0F03" w:rsidRDefault="00B363E3" w:rsidP="00B363E3">
      <w:pPr>
        <w:ind w:right="-1" w:firstLine="540"/>
        <w:contextualSpacing/>
        <w:jc w:val="both"/>
      </w:pPr>
      <w:r>
        <w:t xml:space="preserve">- </w:t>
      </w:r>
      <w:r w:rsidRPr="00D518E1">
        <w:t>снижение уровня физического износа объектов теплоснабжения</w:t>
      </w:r>
      <w:r>
        <w:t>.</w:t>
      </w:r>
    </w:p>
    <w:p w:rsidR="00B363E3" w:rsidRPr="00FE0F03" w:rsidRDefault="00B363E3" w:rsidP="00B363E3">
      <w:pPr>
        <w:widowControl w:val="0"/>
        <w:autoSpaceDE w:val="0"/>
        <w:autoSpaceDN w:val="0"/>
        <w:adjustRightInd w:val="0"/>
        <w:ind w:left="720"/>
        <w:contextualSpacing/>
        <w:jc w:val="both"/>
      </w:pPr>
    </w:p>
    <w:p w:rsidR="00B363E3" w:rsidRPr="00FE0F03" w:rsidRDefault="00B363E3" w:rsidP="00B363E3">
      <w:pPr>
        <w:ind w:firstLine="539"/>
        <w:contextualSpacing/>
        <w:jc w:val="center"/>
        <w:rPr>
          <w:b/>
        </w:rPr>
      </w:pPr>
      <w:r w:rsidRPr="00FE0F03">
        <w:rPr>
          <w:b/>
        </w:rPr>
        <w:t>8. Описание системы управления реализацией подпрограммы</w:t>
      </w:r>
    </w:p>
    <w:p w:rsidR="00B363E3" w:rsidRPr="00FE0F03" w:rsidRDefault="00B363E3" w:rsidP="00B363E3">
      <w:pPr>
        <w:ind w:firstLine="851"/>
        <w:contextualSpacing/>
        <w:jc w:val="both"/>
        <w:rPr>
          <w:kern w:val="2"/>
        </w:rPr>
      </w:pPr>
      <w:r w:rsidRPr="00FE0F03">
        <w:rPr>
          <w:kern w:val="2"/>
        </w:rPr>
        <w:t xml:space="preserve">Текущее управление реализацией  подпрограммы, а также контроль за ходом ее выполнения осуществляются ответственным исполнителем  подпрограммы  и, соисполнителем подпрограммы  в соответствии с Порядком </w:t>
      </w:r>
      <w:r w:rsidRPr="00FE0F03">
        <w:t>принятия решений о разработке муниципальных программ Пологрудовского сельского поселения Тарского муниципального района Омской области, их формирования и реализации</w:t>
      </w:r>
      <w:r w:rsidRPr="00FE0F03">
        <w:rPr>
          <w:kern w:val="2"/>
        </w:rPr>
        <w:t xml:space="preserve">, утвержденным постановлением Администрации Пологрудовского сельского поселения Тарского муниципального района от 09 августа </w:t>
      </w:r>
      <w:smartTag w:uri="urn:schemas-microsoft-com:office:smarttags" w:element="metricconverter">
        <w:smartTagPr>
          <w:attr w:name="ProductID" w:val="2013 г"/>
        </w:smartTagPr>
        <w:r w:rsidRPr="00FE0F03">
          <w:rPr>
            <w:kern w:val="2"/>
          </w:rPr>
          <w:t>2013 г</w:t>
        </w:r>
      </w:smartTag>
      <w:r w:rsidRPr="00FE0F03">
        <w:rPr>
          <w:kern w:val="2"/>
        </w:rPr>
        <w:t>. № 47.</w:t>
      </w:r>
    </w:p>
    <w:p w:rsidR="00B363E3" w:rsidRPr="00FE0F03" w:rsidRDefault="00B363E3" w:rsidP="00B363E3">
      <w:pPr>
        <w:ind w:firstLine="851"/>
        <w:contextualSpacing/>
        <w:jc w:val="both"/>
        <w:rPr>
          <w:kern w:val="2"/>
        </w:rPr>
      </w:pPr>
      <w:r w:rsidRPr="00FE0F03">
        <w:rPr>
          <w:kern w:val="2"/>
        </w:rPr>
        <w:t>Текущее управление реализацией подпрограммы предусматривает организацию выполнения мероприятий подпрограммы исполнителем.</w:t>
      </w:r>
    </w:p>
    <w:p w:rsidR="00B363E3" w:rsidRPr="00FE0F03" w:rsidRDefault="00B363E3" w:rsidP="00B363E3">
      <w:pPr>
        <w:ind w:firstLine="851"/>
        <w:contextualSpacing/>
        <w:jc w:val="both"/>
        <w:rPr>
          <w:kern w:val="2"/>
        </w:rPr>
      </w:pPr>
      <w:r w:rsidRPr="00FE0F03">
        <w:rPr>
          <w:kern w:val="2"/>
        </w:rPr>
        <w:t>Исполнитель подпрограммы участвуют в реализации программных мероприятий в пределах установленной штатной численности, а также бюджетных ассигнований, предусмотренных им в местном бюджете на управление в сфере установленных функций.</w:t>
      </w:r>
    </w:p>
    <w:p w:rsidR="00B363E3" w:rsidRPr="00FE0F03" w:rsidRDefault="00B363E3" w:rsidP="00B363E3">
      <w:pPr>
        <w:ind w:firstLine="851"/>
        <w:contextualSpacing/>
        <w:jc w:val="both"/>
        <w:rPr>
          <w:kern w:val="2"/>
        </w:rPr>
      </w:pPr>
      <w:r w:rsidRPr="00FE0F03">
        <w:rPr>
          <w:kern w:val="2"/>
        </w:rPr>
        <w:t>Порядок отбора исполнителей мероприятий подпрограммы устанавливается в соответствии с законодательством Российской Федерации.</w:t>
      </w:r>
    </w:p>
    <w:p w:rsidR="00B363E3" w:rsidRPr="00FE0F03" w:rsidRDefault="00B363E3" w:rsidP="00B363E3">
      <w:pPr>
        <w:ind w:firstLine="851"/>
        <w:contextualSpacing/>
        <w:jc w:val="both"/>
        <w:rPr>
          <w:kern w:val="2"/>
        </w:rPr>
      </w:pPr>
      <w:r w:rsidRPr="00FE0F03">
        <w:rPr>
          <w:kern w:val="2"/>
        </w:rPr>
        <w:t xml:space="preserve">Исполнителями мероприятий подпрограммы являются организации, с которыми исполнитель подпрограммы заключают муниципальные контракты либо иные гражданско-правовые договоры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 </w:t>
      </w:r>
    </w:p>
    <w:p w:rsidR="00B363E3" w:rsidRPr="00FE0F03" w:rsidRDefault="00B363E3" w:rsidP="00B363E3">
      <w:pPr>
        <w:ind w:firstLine="851"/>
        <w:contextualSpacing/>
        <w:jc w:val="both"/>
        <w:rPr>
          <w:kern w:val="2"/>
        </w:rPr>
      </w:pPr>
      <w:r w:rsidRPr="00FE0F03">
        <w:rPr>
          <w:kern w:val="2"/>
        </w:rPr>
        <w:t>Администрация Пологрудовского сельского поселения Тарского муниципального района несет ответственность за её выполнение и конечные результаты реализации подпрограммы и выполняет следующие функции:</w:t>
      </w:r>
    </w:p>
    <w:p w:rsidR="00B363E3" w:rsidRPr="00FE0F03" w:rsidRDefault="00B363E3" w:rsidP="00B363E3">
      <w:pPr>
        <w:numPr>
          <w:ilvl w:val="0"/>
          <w:numId w:val="7"/>
        </w:numPr>
        <w:ind w:firstLine="851"/>
        <w:contextualSpacing/>
        <w:jc w:val="both"/>
        <w:rPr>
          <w:kern w:val="2"/>
        </w:rPr>
      </w:pPr>
      <w:r w:rsidRPr="00FE0F03">
        <w:rPr>
          <w:kern w:val="2"/>
        </w:rPr>
        <w:t>руководит деятельностью по реализации подпрограммы,</w:t>
      </w:r>
    </w:p>
    <w:p w:rsidR="00B363E3" w:rsidRPr="00FE0F03" w:rsidRDefault="00B363E3" w:rsidP="00B363E3">
      <w:pPr>
        <w:numPr>
          <w:ilvl w:val="0"/>
          <w:numId w:val="7"/>
        </w:numPr>
        <w:ind w:firstLine="851"/>
        <w:contextualSpacing/>
        <w:jc w:val="both"/>
        <w:rPr>
          <w:kern w:val="2"/>
        </w:rPr>
      </w:pPr>
      <w:r w:rsidRPr="00FE0F03">
        <w:rPr>
          <w:kern w:val="2"/>
        </w:rPr>
        <w:t>определяет формы и методы управления реализацией подпрограммы,</w:t>
      </w:r>
    </w:p>
    <w:p w:rsidR="00B363E3" w:rsidRPr="00FE0F03" w:rsidRDefault="00B363E3" w:rsidP="00B363E3">
      <w:pPr>
        <w:numPr>
          <w:ilvl w:val="0"/>
          <w:numId w:val="7"/>
        </w:numPr>
        <w:ind w:firstLine="851"/>
        <w:contextualSpacing/>
        <w:jc w:val="both"/>
        <w:rPr>
          <w:kern w:val="2"/>
        </w:rPr>
      </w:pPr>
      <w:r w:rsidRPr="00FE0F03">
        <w:rPr>
          <w:kern w:val="2"/>
        </w:rPr>
        <w:t xml:space="preserve">организует реализацию подпрограммы, принимает решение о внесении изменений в подпрограмму </w:t>
      </w:r>
    </w:p>
    <w:p w:rsidR="00B363E3" w:rsidRPr="00FE0F03" w:rsidRDefault="00B363E3" w:rsidP="00B363E3">
      <w:pPr>
        <w:numPr>
          <w:ilvl w:val="0"/>
          <w:numId w:val="7"/>
        </w:numPr>
        <w:ind w:firstLine="851"/>
        <w:contextualSpacing/>
        <w:jc w:val="both"/>
        <w:rPr>
          <w:kern w:val="2"/>
        </w:rPr>
      </w:pPr>
      <w:r w:rsidRPr="00FE0F03">
        <w:rPr>
          <w:kern w:val="2"/>
        </w:rPr>
        <w:t>проводит оценку эффективности мероприятий, осуществляемых исполнителем;</w:t>
      </w:r>
    </w:p>
    <w:p w:rsidR="00B363E3" w:rsidRPr="00FE0F03" w:rsidRDefault="00B363E3" w:rsidP="00B363E3">
      <w:pPr>
        <w:numPr>
          <w:ilvl w:val="0"/>
          <w:numId w:val="7"/>
        </w:numPr>
        <w:ind w:firstLine="851"/>
        <w:contextualSpacing/>
        <w:jc w:val="both"/>
      </w:pPr>
      <w:r w:rsidRPr="002358D5">
        <w:rPr>
          <w:kern w:val="2"/>
        </w:rPr>
        <w:t>запрашивает у исполнителей информацию, необходимую для проведения оценки эффективности подпрограммы и подготовки отчета о ходе реализации и оценке эффективности программы.</w:t>
      </w:r>
    </w:p>
    <w:p w:rsidR="003C104A" w:rsidRDefault="003C104A" w:rsidP="00FA0A3D">
      <w:pPr>
        <w:widowControl w:val="0"/>
        <w:autoSpaceDE w:val="0"/>
        <w:autoSpaceDN w:val="0"/>
        <w:adjustRightInd w:val="0"/>
        <w:outlineLvl w:val="1"/>
        <w:sectPr w:rsidR="003C104A" w:rsidSect="007B287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EF7FA9" w:rsidRDefault="00EF7FA9" w:rsidP="00FA0A3D">
      <w:pPr>
        <w:widowControl w:val="0"/>
        <w:autoSpaceDE w:val="0"/>
        <w:autoSpaceDN w:val="0"/>
        <w:adjustRightInd w:val="0"/>
        <w:outlineLvl w:val="1"/>
        <w:rPr>
          <w:sz w:val="28"/>
        </w:rPr>
      </w:pPr>
    </w:p>
    <w:sectPr w:rsidR="00EF7FA9" w:rsidSect="00C21FA1">
      <w:headerReference w:type="even" r:id="rId9"/>
      <w:headerReference w:type="default" r:id="rId10"/>
      <w:pgSz w:w="16838" w:h="11906" w:orient="landscape"/>
      <w:pgMar w:top="155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D69" w:rsidRDefault="00355D69">
      <w:r>
        <w:separator/>
      </w:r>
    </w:p>
  </w:endnote>
  <w:endnote w:type="continuationSeparator" w:id="0">
    <w:p w:rsidR="00355D69" w:rsidRDefault="0035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D69" w:rsidRDefault="00355D69">
      <w:r>
        <w:separator/>
      </w:r>
    </w:p>
  </w:footnote>
  <w:footnote w:type="continuationSeparator" w:id="0">
    <w:p w:rsidR="00355D69" w:rsidRDefault="00355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948" w:rsidRDefault="007579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57948" w:rsidRDefault="0075794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948" w:rsidRDefault="0075794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B3483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3695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C886F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B2F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2B9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FA65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DA7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26BB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7EB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E024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BCA248C"/>
    <w:lvl w:ilvl="0">
      <w:numFmt w:val="bullet"/>
      <w:lvlText w:val="*"/>
      <w:lvlJc w:val="left"/>
    </w:lvl>
  </w:abstractNum>
  <w:abstractNum w:abstractNumId="11">
    <w:nsid w:val="0D6764C9"/>
    <w:multiLevelType w:val="hybridMultilevel"/>
    <w:tmpl w:val="F6524A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8E6049"/>
    <w:multiLevelType w:val="hybridMultilevel"/>
    <w:tmpl w:val="66C61E20"/>
    <w:lvl w:ilvl="0" w:tplc="27DA5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1EA7508"/>
    <w:multiLevelType w:val="hybridMultilevel"/>
    <w:tmpl w:val="E932A650"/>
    <w:lvl w:ilvl="0" w:tplc="FCB69A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2D5334E"/>
    <w:multiLevelType w:val="hybridMultilevel"/>
    <w:tmpl w:val="0BB45500"/>
    <w:lvl w:ilvl="0" w:tplc="B664A3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4D6788E"/>
    <w:multiLevelType w:val="multilevel"/>
    <w:tmpl w:val="E3362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1CBF14F7"/>
    <w:multiLevelType w:val="multilevel"/>
    <w:tmpl w:val="BA1AEA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7">
    <w:nsid w:val="1D90442A"/>
    <w:multiLevelType w:val="hybridMultilevel"/>
    <w:tmpl w:val="12546496"/>
    <w:lvl w:ilvl="0" w:tplc="D0361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DF86CD0"/>
    <w:multiLevelType w:val="multilevel"/>
    <w:tmpl w:val="F6524A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F7D3598"/>
    <w:multiLevelType w:val="hybridMultilevel"/>
    <w:tmpl w:val="69E052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2107C8F"/>
    <w:multiLevelType w:val="hybridMultilevel"/>
    <w:tmpl w:val="85489DE0"/>
    <w:lvl w:ilvl="0" w:tplc="9C3E5EE8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>
    <w:nsid w:val="25AC6903"/>
    <w:multiLevelType w:val="hybridMultilevel"/>
    <w:tmpl w:val="8638A838"/>
    <w:lvl w:ilvl="0" w:tplc="CDA833CA">
      <w:start w:val="1"/>
      <w:numFmt w:val="decimal"/>
      <w:lvlText w:val="%1)"/>
      <w:lvlJc w:val="left"/>
      <w:pPr>
        <w:tabs>
          <w:tab w:val="num" w:pos="1101"/>
        </w:tabs>
        <w:ind w:left="11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8CB2B3B"/>
    <w:multiLevelType w:val="hybridMultilevel"/>
    <w:tmpl w:val="8C3C800A"/>
    <w:lvl w:ilvl="0" w:tplc="BC5CA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0CF25E1"/>
    <w:multiLevelType w:val="hybridMultilevel"/>
    <w:tmpl w:val="37E22960"/>
    <w:lvl w:ilvl="0" w:tplc="90DA89C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11F3C61"/>
    <w:multiLevelType w:val="hybridMultilevel"/>
    <w:tmpl w:val="B3623ACC"/>
    <w:lvl w:ilvl="0" w:tplc="FCB69AF4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1D022D46">
      <w:start w:val="3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37AA45A8"/>
    <w:multiLevelType w:val="hybridMultilevel"/>
    <w:tmpl w:val="C368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AB061C"/>
    <w:multiLevelType w:val="multilevel"/>
    <w:tmpl w:val="F6524A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C95695D"/>
    <w:multiLevelType w:val="hybridMultilevel"/>
    <w:tmpl w:val="EA10E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351FF9"/>
    <w:multiLevelType w:val="hybridMultilevel"/>
    <w:tmpl w:val="E600192C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9">
    <w:nsid w:val="4A4E5DE6"/>
    <w:multiLevelType w:val="multilevel"/>
    <w:tmpl w:val="336AD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C201CF0"/>
    <w:multiLevelType w:val="hybridMultilevel"/>
    <w:tmpl w:val="6452F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891FA9"/>
    <w:multiLevelType w:val="hybridMultilevel"/>
    <w:tmpl w:val="B5DE7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B5DB0"/>
    <w:multiLevelType w:val="hybridMultilevel"/>
    <w:tmpl w:val="BDE6B1B4"/>
    <w:lvl w:ilvl="0" w:tplc="BFBAED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B9F03F3"/>
    <w:multiLevelType w:val="hybridMultilevel"/>
    <w:tmpl w:val="50A431BA"/>
    <w:lvl w:ilvl="0" w:tplc="C0C6EC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CFB1BFF"/>
    <w:multiLevelType w:val="hybridMultilevel"/>
    <w:tmpl w:val="7348240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EAE5A02"/>
    <w:multiLevelType w:val="multilevel"/>
    <w:tmpl w:val="E932A65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5131EEF"/>
    <w:multiLevelType w:val="hybridMultilevel"/>
    <w:tmpl w:val="02480196"/>
    <w:lvl w:ilvl="0" w:tplc="FB06B90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B75D5B"/>
    <w:multiLevelType w:val="hybridMultilevel"/>
    <w:tmpl w:val="64EC2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0713BB"/>
    <w:multiLevelType w:val="hybridMultilevel"/>
    <w:tmpl w:val="66D8E960"/>
    <w:lvl w:ilvl="0" w:tplc="C5FCD6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34"/>
  </w:num>
  <w:num w:numId="3">
    <w:abstractNumId w:val="15"/>
  </w:num>
  <w:num w:numId="4">
    <w:abstractNumId w:val="29"/>
  </w:num>
  <w:num w:numId="5">
    <w:abstractNumId w:val="1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2"/>
  </w:num>
  <w:num w:numId="7">
    <w:abstractNumId w:val="20"/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22"/>
  </w:num>
  <w:num w:numId="11">
    <w:abstractNumId w:val="23"/>
  </w:num>
  <w:num w:numId="12">
    <w:abstractNumId w:val="12"/>
  </w:num>
  <w:num w:numId="13">
    <w:abstractNumId w:val="3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7"/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6"/>
  </w:num>
  <w:num w:numId="19">
    <w:abstractNumId w:val="30"/>
  </w:num>
  <w:num w:numId="20">
    <w:abstractNumId w:val="11"/>
  </w:num>
  <w:num w:numId="21">
    <w:abstractNumId w:val="18"/>
  </w:num>
  <w:num w:numId="22">
    <w:abstractNumId w:val="24"/>
  </w:num>
  <w:num w:numId="23">
    <w:abstractNumId w:val="26"/>
  </w:num>
  <w:num w:numId="24">
    <w:abstractNumId w:val="38"/>
  </w:num>
  <w:num w:numId="25">
    <w:abstractNumId w:val="19"/>
  </w:num>
  <w:num w:numId="26">
    <w:abstractNumId w:val="13"/>
  </w:num>
  <w:num w:numId="27">
    <w:abstractNumId w:val="35"/>
  </w:num>
  <w:num w:numId="28">
    <w:abstractNumId w:val="28"/>
  </w:num>
  <w:num w:numId="29">
    <w:abstractNumId w:val="31"/>
  </w:num>
  <w:num w:numId="30">
    <w:abstractNumId w:val="3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DF9"/>
    <w:rsid w:val="00024F14"/>
    <w:rsid w:val="000E60AB"/>
    <w:rsid w:val="001137F4"/>
    <w:rsid w:val="00185032"/>
    <w:rsid w:val="002358D5"/>
    <w:rsid w:val="00265F4F"/>
    <w:rsid w:val="00286EBB"/>
    <w:rsid w:val="00293B52"/>
    <w:rsid w:val="002B4BB8"/>
    <w:rsid w:val="00355D69"/>
    <w:rsid w:val="003C104A"/>
    <w:rsid w:val="003C266A"/>
    <w:rsid w:val="00440930"/>
    <w:rsid w:val="004567C7"/>
    <w:rsid w:val="00475387"/>
    <w:rsid w:val="004E075C"/>
    <w:rsid w:val="00517F43"/>
    <w:rsid w:val="00522276"/>
    <w:rsid w:val="00567B40"/>
    <w:rsid w:val="005732D9"/>
    <w:rsid w:val="00631377"/>
    <w:rsid w:val="006857C0"/>
    <w:rsid w:val="006954D1"/>
    <w:rsid w:val="00757948"/>
    <w:rsid w:val="007907B7"/>
    <w:rsid w:val="007B2872"/>
    <w:rsid w:val="008046C1"/>
    <w:rsid w:val="00855F0E"/>
    <w:rsid w:val="00A401C4"/>
    <w:rsid w:val="00A508DB"/>
    <w:rsid w:val="00A9252A"/>
    <w:rsid w:val="00A97EAA"/>
    <w:rsid w:val="00B1352A"/>
    <w:rsid w:val="00B363E3"/>
    <w:rsid w:val="00C06AC0"/>
    <w:rsid w:val="00C173A1"/>
    <w:rsid w:val="00C20B87"/>
    <w:rsid w:val="00C21FA1"/>
    <w:rsid w:val="00C54DF9"/>
    <w:rsid w:val="00C70E18"/>
    <w:rsid w:val="00C83137"/>
    <w:rsid w:val="00D01610"/>
    <w:rsid w:val="00E0086A"/>
    <w:rsid w:val="00EA6BE4"/>
    <w:rsid w:val="00EF7FA9"/>
    <w:rsid w:val="00FA0A3D"/>
    <w:rsid w:val="00FC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sz w:val="28"/>
      <w:szCs w:val="24"/>
      <w:lang w:val="ru-RU" w:eastAsia="ru-RU" w:bidi="ar-SA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22276"/>
    <w:rPr>
      <w:sz w:val="24"/>
      <w:szCs w:val="24"/>
    </w:rPr>
  </w:style>
  <w:style w:type="character" w:styleId="a5">
    <w:name w:val="page number"/>
    <w:basedOn w:val="a0"/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Pr>
      <w:rFonts w:ascii="Courier New" w:hAnsi="Courier New" w:cs="Courier New"/>
      <w:lang w:val="ru-RU" w:eastAsia="ru-RU" w:bidi="ar-SA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52227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pPr>
      <w:ind w:firstLine="709"/>
      <w:jc w:val="both"/>
    </w:pPr>
    <w:rPr>
      <w:szCs w:val="20"/>
    </w:rPr>
  </w:style>
  <w:style w:type="paragraph" w:customStyle="1" w:styleId="a9">
    <w:name w:val="Знак Знак Знак Знак Знак Знак Знак"/>
    <w:basedOn w:val="a"/>
    <w:pPr>
      <w:spacing w:line="240" w:lineRule="exact"/>
      <w:jc w:val="both"/>
    </w:pPr>
    <w:rPr>
      <w:lang w:val="en-US" w:eastAsia="en-US"/>
    </w:rPr>
  </w:style>
  <w:style w:type="paragraph" w:styleId="aa">
    <w:name w:val="Body Text"/>
    <w:basedOn w:val="a"/>
    <w:pPr>
      <w:spacing w:after="120"/>
    </w:pPr>
  </w:style>
  <w:style w:type="paragraph" w:customStyle="1" w:styleId="ab">
    <w:name w:val="Знак"/>
    <w:basedOn w:val="a"/>
    <w:pPr>
      <w:spacing w:line="240" w:lineRule="exact"/>
      <w:jc w:val="both"/>
    </w:pPr>
    <w:rPr>
      <w:lang w:val="en-US" w:eastAsia="en-US"/>
    </w:rPr>
  </w:style>
  <w:style w:type="character" w:styleId="ac">
    <w:name w:val="Hyperlink"/>
    <w:uiPriority w:val="99"/>
    <w:rPr>
      <w:color w:val="0000FF"/>
      <w:u w:val="single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22276"/>
    <w:rPr>
      <w:sz w:val="24"/>
      <w:szCs w:val="24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522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Body Text Indent"/>
    <w:basedOn w:val="a"/>
    <w:link w:val="af1"/>
    <w:rsid w:val="00522276"/>
    <w:pPr>
      <w:suppressAutoHyphens/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link w:val="af0"/>
    <w:rsid w:val="00522276"/>
    <w:rPr>
      <w:sz w:val="24"/>
      <w:szCs w:val="24"/>
      <w:lang w:eastAsia="ar-SA"/>
    </w:rPr>
  </w:style>
  <w:style w:type="paragraph" w:customStyle="1" w:styleId="ConsPlusCell">
    <w:name w:val="ConsPlusCell"/>
    <w:rsid w:val="005222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"/>
    <w:basedOn w:val="a"/>
    <w:link w:val="12"/>
    <w:rsid w:val="00522276"/>
    <w:pPr>
      <w:spacing w:line="240" w:lineRule="exact"/>
      <w:jc w:val="both"/>
    </w:pPr>
    <w:rPr>
      <w:lang w:val="en-US" w:eastAsia="en-US"/>
    </w:rPr>
  </w:style>
  <w:style w:type="character" w:customStyle="1" w:styleId="12">
    <w:name w:val="Знак Знак Знак Знак Знак Знак Знак Знак Знак Знак Знак Знак Знак Знак Знак Знак Знак Знак1 Знак Знак Знак Знак Знак"/>
    <w:link w:val="11"/>
    <w:locked/>
    <w:rsid w:val="00522276"/>
    <w:rPr>
      <w:sz w:val="24"/>
      <w:szCs w:val="24"/>
      <w:lang w:val="en-US" w:eastAsia="en-US"/>
    </w:rPr>
  </w:style>
  <w:style w:type="paragraph" w:customStyle="1" w:styleId="af2">
    <w:name w:val="Знак"/>
    <w:basedOn w:val="a"/>
    <w:link w:val="af3"/>
    <w:rsid w:val="00522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3">
    <w:name w:val="Знак Знак"/>
    <w:link w:val="af2"/>
    <w:rsid w:val="00522276"/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22276"/>
    <w:pPr>
      <w:spacing w:before="100" w:beforeAutospacing="1" w:after="100" w:afterAutospacing="1"/>
    </w:pPr>
  </w:style>
  <w:style w:type="paragraph" w:styleId="af4">
    <w:name w:val="Normal (Web)"/>
    <w:basedOn w:val="a"/>
    <w:rsid w:val="00522276"/>
    <w:pPr>
      <w:spacing w:before="100" w:beforeAutospacing="1" w:after="100" w:afterAutospacing="1"/>
    </w:pPr>
  </w:style>
  <w:style w:type="character" w:styleId="af5">
    <w:name w:val="FollowedHyperlink"/>
    <w:uiPriority w:val="99"/>
    <w:rsid w:val="00522276"/>
    <w:rPr>
      <w:color w:val="800080"/>
      <w:u w:val="single"/>
    </w:rPr>
  </w:style>
  <w:style w:type="paragraph" w:customStyle="1" w:styleId="xl66">
    <w:name w:val="xl66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522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522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522276"/>
    <w:pP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522276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522276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52227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5222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522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5222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52227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5222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522276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522276"/>
    <w:pP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52227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522276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4">
    <w:name w:val="xl104"/>
    <w:basedOn w:val="a"/>
    <w:rsid w:val="00522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5">
    <w:name w:val="xl105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522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522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2">
    <w:name w:val="xl112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3">
    <w:name w:val="xl113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4">
    <w:name w:val="xl114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5">
    <w:name w:val="xl115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6">
    <w:name w:val="xl116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7">
    <w:name w:val="xl117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8">
    <w:name w:val="xl118"/>
    <w:basedOn w:val="a"/>
    <w:rsid w:val="00522276"/>
    <w:pPr>
      <w:spacing w:before="100" w:beforeAutospacing="1" w:after="100" w:afterAutospacing="1"/>
    </w:pPr>
    <w:rPr>
      <w:sz w:val="12"/>
      <w:szCs w:val="12"/>
    </w:rPr>
  </w:style>
  <w:style w:type="paragraph" w:customStyle="1" w:styleId="xl119">
    <w:name w:val="xl119"/>
    <w:basedOn w:val="a"/>
    <w:rsid w:val="00522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20">
    <w:name w:val="xl120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1">
    <w:name w:val="xl121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2">
    <w:name w:val="xl122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3">
    <w:name w:val="xl123"/>
    <w:basedOn w:val="a"/>
    <w:rsid w:val="005222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4">
    <w:name w:val="xl124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5">
    <w:name w:val="xl125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6">
    <w:name w:val="xl126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7">
    <w:name w:val="xl127"/>
    <w:basedOn w:val="a"/>
    <w:rsid w:val="00522276"/>
    <w:pP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8">
    <w:name w:val="xl128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522276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1">
    <w:name w:val="xl131"/>
    <w:basedOn w:val="a"/>
    <w:rsid w:val="00522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33">
    <w:name w:val="xl133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522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522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522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522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40">
    <w:name w:val="xl140"/>
    <w:basedOn w:val="a"/>
    <w:rsid w:val="00522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41">
    <w:name w:val="xl141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42">
    <w:name w:val="xl142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522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522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522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522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9">
    <w:name w:val="xl149"/>
    <w:basedOn w:val="a"/>
    <w:rsid w:val="00522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0">
    <w:name w:val="xl150"/>
    <w:basedOn w:val="a"/>
    <w:rsid w:val="00522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1">
    <w:name w:val="xl151"/>
    <w:basedOn w:val="a"/>
    <w:rsid w:val="005222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52">
    <w:name w:val="xl152"/>
    <w:basedOn w:val="a"/>
    <w:rsid w:val="005222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53">
    <w:name w:val="xl153"/>
    <w:basedOn w:val="a"/>
    <w:rsid w:val="005222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54">
    <w:name w:val="xl154"/>
    <w:basedOn w:val="a"/>
    <w:rsid w:val="005222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a"/>
    <w:rsid w:val="005222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56">
    <w:name w:val="xl156"/>
    <w:basedOn w:val="a"/>
    <w:rsid w:val="005222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57">
    <w:name w:val="xl157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58">
    <w:name w:val="xl158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1">
    <w:name w:val="xl161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2">
    <w:name w:val="xl162"/>
    <w:basedOn w:val="a"/>
    <w:rsid w:val="005222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522276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5222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522276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522276"/>
    <w:pP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522276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5222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69">
    <w:name w:val="xl169"/>
    <w:basedOn w:val="a"/>
    <w:rsid w:val="00522276"/>
    <w:pPr>
      <w:pBdr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70">
    <w:name w:val="xl170"/>
    <w:basedOn w:val="a"/>
    <w:rsid w:val="005222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72">
    <w:name w:val="xl172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522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8">
    <w:name w:val="xl178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9">
    <w:name w:val="xl179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0">
    <w:name w:val="xl180"/>
    <w:basedOn w:val="a"/>
    <w:rsid w:val="00522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1">
    <w:name w:val="xl181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3">
    <w:name w:val="xl183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4">
    <w:name w:val="xl184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5">
    <w:name w:val="xl185"/>
    <w:basedOn w:val="a"/>
    <w:rsid w:val="00522276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5222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522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90">
    <w:name w:val="xl190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92">
    <w:name w:val="xl192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5222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52227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5222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522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3">
    <w:name w:val="Знак Знак1"/>
    <w:rsid w:val="00522276"/>
    <w:rPr>
      <w:sz w:val="24"/>
      <w:szCs w:val="24"/>
      <w:lang w:val="ru-RU" w:eastAsia="ar-SA" w:bidi="ar-SA"/>
    </w:rPr>
  </w:style>
  <w:style w:type="paragraph" w:customStyle="1" w:styleId="14">
    <w:name w:val="Абзац списка1"/>
    <w:basedOn w:val="a"/>
    <w:rsid w:val="005222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.mail.yandex.net/url/Crg37OB-H12Wjz25OOmbQA,1360807246/www.plgrdvsk.tarsk.omskportal.ru%2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2923</Words>
  <Characters>16663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Распоряжение</vt:lpstr>
      <vt:lpstr>Администрация ПОЛОГРУДОВСКОГО сельского поселения </vt:lpstr>
      <vt:lpstr>Тарского муниципального района Омской области</vt:lpstr>
      <vt:lpstr>ПОСТАНОВЛЕНИЕ</vt:lpstr>
      <vt:lpstr>3. Опубликовать настоящее постановление в информационном бюллетене «Официальный </vt:lpstr>
      <vt:lpstr>4. Настоящее постановление вступает в силу с 29 февраля 2024 года.</vt:lpstr>
      <vt:lpstr>    2. Цель и задачи подпрограммы.</vt:lpstr>
      <vt:lpstr>    </vt:lpstr>
      <vt:lpstr>    </vt:lpstr>
      <vt:lpstr>    </vt:lpstr>
    </vt:vector>
  </TitlesOfParts>
  <Company/>
  <LinksUpToDate>false</LinksUpToDate>
  <CharactersWithSpaces>19547</CharactersWithSpaces>
  <SharedDoc>false</SharedDoc>
  <HLinks>
    <vt:vector size="6" baseType="variant">
      <vt:variant>
        <vt:i4>2949225</vt:i4>
      </vt:variant>
      <vt:variant>
        <vt:i4>0</vt:i4>
      </vt:variant>
      <vt:variant>
        <vt:i4>0</vt:i4>
      </vt:variant>
      <vt:variant>
        <vt:i4>5</vt:i4>
      </vt:variant>
      <vt:variant>
        <vt:lpwstr>https://r.mail.yandex.net/url/Crg37OB-H12Wjz25OOmbQA,1360807246/www.plgrdvsk.tarsk.omskportal.ru%2F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Semenov</dc:creator>
  <cp:keywords/>
  <cp:lastModifiedBy>Пользователь</cp:lastModifiedBy>
  <cp:revision>4</cp:revision>
  <cp:lastPrinted>2024-06-03T04:13:00Z</cp:lastPrinted>
  <dcterms:created xsi:type="dcterms:W3CDTF">2024-02-29T08:10:00Z</dcterms:created>
  <dcterms:modified xsi:type="dcterms:W3CDTF">2024-06-03T04:15:00Z</dcterms:modified>
</cp:coreProperties>
</file>